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5458"/>
      </w:tblGrid>
      <w:tr w:rsidR="006F7DB9" w:rsidRPr="006F7DB9" w14:paraId="324DF777" w14:textId="77777777" w:rsidTr="00F54E5F">
        <w:trPr>
          <w:trHeight w:val="1710"/>
        </w:trPr>
        <w:tc>
          <w:tcPr>
            <w:tcW w:w="2045" w:type="pct"/>
          </w:tcPr>
          <w:p w14:paraId="1A9AC630" w14:textId="401BAF86" w:rsidR="00DF3DDA" w:rsidRPr="006F7DB9" w:rsidRDefault="00F54E5F" w:rsidP="00F54E5F">
            <w:pPr>
              <w:pStyle w:val="BodyText"/>
              <w:adjustRightInd w:val="0"/>
              <w:snapToGrid w:val="0"/>
              <w:spacing w:after="0" w:line="240" w:lineRule="auto"/>
              <w:ind w:firstLine="0"/>
              <w:jc w:val="center"/>
              <w:rPr>
                <w:rFonts w:asciiTheme="majorHAnsi" w:hAnsiTheme="majorHAnsi" w:cstheme="majorHAnsi"/>
                <w:color w:val="auto"/>
                <w:sz w:val="24"/>
                <w:szCs w:val="24"/>
                <w:lang w:val="en-GB"/>
              </w:rPr>
            </w:pPr>
            <w:r w:rsidRPr="006F7DB9">
              <w:rPr>
                <w:color w:val="auto"/>
                <w:sz w:val="24"/>
                <w:szCs w:val="24"/>
              </w:rPr>
              <w:t>MINISTRY OF FINANCE</w:t>
            </w:r>
            <w:r w:rsidRPr="006F7DB9">
              <w:rPr>
                <w:b/>
                <w:color w:val="auto"/>
                <w:sz w:val="24"/>
                <w:szCs w:val="24"/>
              </w:rPr>
              <w:t xml:space="preserve"> </w:t>
            </w:r>
            <w:r w:rsidRPr="006F7DB9">
              <w:rPr>
                <w:b/>
                <w:color w:val="auto"/>
                <w:sz w:val="24"/>
                <w:szCs w:val="24"/>
              </w:rPr>
              <w:br/>
              <w:t>GENERAL DEPARTMENT</w:t>
            </w:r>
            <w:r w:rsidRPr="006F7DB9">
              <w:rPr>
                <w:b/>
                <w:color w:val="auto"/>
                <w:sz w:val="24"/>
                <w:szCs w:val="24"/>
                <w:lang w:val="en-US"/>
              </w:rPr>
              <w:t xml:space="preserve"> OF</w:t>
            </w:r>
            <w:r w:rsidRPr="006F7DB9">
              <w:rPr>
                <w:color w:val="auto"/>
                <w:sz w:val="24"/>
                <w:szCs w:val="24"/>
                <w:vertAlign w:val="superscript"/>
                <w:lang w:val="en-US"/>
              </w:rPr>
              <w:t xml:space="preserve"> </w:t>
            </w:r>
            <w:r w:rsidRPr="006F7DB9">
              <w:rPr>
                <w:b/>
                <w:iCs/>
                <w:color w:val="auto"/>
                <w:sz w:val="24"/>
                <w:szCs w:val="24"/>
              </w:rPr>
              <w:t>TAXATION</w:t>
            </w:r>
            <w:r w:rsidR="00DF3DDA" w:rsidRPr="006F7DB9">
              <w:rPr>
                <w:rFonts w:asciiTheme="majorHAnsi" w:hAnsiTheme="majorHAnsi" w:cstheme="majorHAnsi"/>
                <w:color w:val="auto"/>
                <w:sz w:val="24"/>
                <w:szCs w:val="24"/>
                <w:lang w:val="en-GB"/>
              </w:rPr>
              <w:br/>
            </w:r>
            <w:r w:rsidR="00DF3DDA" w:rsidRPr="006F7DB9">
              <w:rPr>
                <w:rFonts w:asciiTheme="majorHAnsi" w:hAnsiTheme="majorHAnsi" w:cstheme="majorHAnsi"/>
                <w:color w:val="auto"/>
                <w:sz w:val="24"/>
                <w:szCs w:val="24"/>
                <w:vertAlign w:val="superscript"/>
                <w:lang w:val="en-GB"/>
              </w:rPr>
              <w:t>__________</w:t>
            </w:r>
            <w:r w:rsidR="00DF3DDA" w:rsidRPr="006F7DB9">
              <w:rPr>
                <w:rFonts w:asciiTheme="majorHAnsi" w:hAnsiTheme="majorHAnsi" w:cstheme="majorHAnsi"/>
                <w:color w:val="auto"/>
                <w:sz w:val="24"/>
                <w:szCs w:val="24"/>
                <w:vertAlign w:val="superscript"/>
                <w:lang w:val="en-GB"/>
              </w:rPr>
              <w:br/>
            </w:r>
            <w:r w:rsidRPr="006F7DB9">
              <w:rPr>
                <w:rFonts w:asciiTheme="majorHAnsi" w:hAnsiTheme="majorHAnsi" w:cstheme="majorHAnsi"/>
                <w:color w:val="auto"/>
                <w:sz w:val="24"/>
                <w:szCs w:val="24"/>
                <w:lang w:val="en-GB"/>
              </w:rPr>
              <w:t>No.</w:t>
            </w:r>
            <w:r w:rsidR="00DF3DDA" w:rsidRPr="006F7DB9">
              <w:rPr>
                <w:rFonts w:asciiTheme="majorHAnsi" w:hAnsiTheme="majorHAnsi" w:cstheme="majorHAnsi"/>
                <w:color w:val="auto"/>
                <w:sz w:val="24"/>
                <w:szCs w:val="24"/>
                <w:lang w:val="en-GB"/>
              </w:rPr>
              <w:t xml:space="preserve"> 415/</w:t>
            </w:r>
            <w:r w:rsidR="006D30E3" w:rsidRPr="006F7DB9">
              <w:rPr>
                <w:rFonts w:asciiTheme="majorHAnsi" w:hAnsiTheme="majorHAnsi" w:cstheme="majorHAnsi"/>
                <w:color w:val="auto"/>
                <w:sz w:val="24"/>
                <w:szCs w:val="24"/>
                <w:lang w:val="en-GB"/>
              </w:rPr>
              <w:t>TCT-CS</w:t>
            </w:r>
          </w:p>
          <w:p w14:paraId="0D7D1765" w14:textId="7B70367F" w:rsidR="00F54E5F" w:rsidRPr="006F7DB9" w:rsidRDefault="00F54E5F" w:rsidP="00F54E5F">
            <w:pPr>
              <w:pStyle w:val="BodyText"/>
              <w:adjustRightInd w:val="0"/>
              <w:snapToGrid w:val="0"/>
              <w:spacing w:after="0" w:line="240" w:lineRule="auto"/>
              <w:ind w:firstLine="0"/>
              <w:jc w:val="center"/>
              <w:rPr>
                <w:rFonts w:asciiTheme="majorHAnsi" w:hAnsiTheme="majorHAnsi" w:cstheme="majorHAnsi"/>
                <w:color w:val="auto"/>
                <w:sz w:val="24"/>
                <w:szCs w:val="24"/>
                <w:lang w:val="en-GB"/>
              </w:rPr>
            </w:pPr>
            <w:r w:rsidRPr="006F7DB9">
              <w:rPr>
                <w:i/>
                <w:color w:val="auto"/>
                <w:lang w:val="en-US"/>
              </w:rPr>
              <w:t xml:space="preserve">Re: </w:t>
            </w:r>
            <w:r w:rsidRPr="006F7DB9">
              <w:rPr>
                <w:i/>
                <w:color w:val="auto"/>
                <w:lang w:val="en-US"/>
              </w:rPr>
              <w:t>VAT policy</w:t>
            </w:r>
          </w:p>
        </w:tc>
        <w:tc>
          <w:tcPr>
            <w:tcW w:w="2955" w:type="pct"/>
          </w:tcPr>
          <w:p w14:paraId="12F73F8E" w14:textId="01AA7B25" w:rsidR="00DF3DDA" w:rsidRPr="006F7DB9" w:rsidRDefault="00F54E5F" w:rsidP="00DF3DDA">
            <w:pPr>
              <w:pStyle w:val="BodyText"/>
              <w:adjustRightInd w:val="0"/>
              <w:snapToGrid w:val="0"/>
              <w:spacing w:after="0" w:line="240" w:lineRule="auto"/>
              <w:ind w:firstLine="0"/>
              <w:jc w:val="center"/>
              <w:rPr>
                <w:rFonts w:asciiTheme="majorHAnsi" w:hAnsiTheme="majorHAnsi" w:cstheme="majorHAnsi"/>
                <w:i/>
                <w:iCs/>
                <w:color w:val="auto"/>
                <w:sz w:val="24"/>
                <w:szCs w:val="24"/>
                <w:lang w:val="en-GB"/>
              </w:rPr>
            </w:pPr>
            <w:r w:rsidRPr="006F7DB9">
              <w:rPr>
                <w:b/>
                <w:color w:val="auto"/>
                <w:sz w:val="24"/>
                <w:szCs w:val="24"/>
              </w:rPr>
              <w:t>SOCIALIST REPUBLIC OF VIETNAM</w:t>
            </w:r>
            <w:r w:rsidRPr="006F7DB9">
              <w:rPr>
                <w:b/>
                <w:color w:val="auto"/>
                <w:sz w:val="24"/>
                <w:szCs w:val="24"/>
              </w:rPr>
              <w:br/>
              <w:t>Independence – Freedom – Happiness</w:t>
            </w:r>
            <w:r w:rsidR="00DF3DDA" w:rsidRPr="006F7DB9">
              <w:rPr>
                <w:rFonts w:asciiTheme="majorHAnsi" w:hAnsiTheme="majorHAnsi" w:cstheme="majorHAnsi"/>
                <w:color w:val="auto"/>
                <w:sz w:val="24"/>
                <w:szCs w:val="24"/>
                <w:lang w:val="en-GB"/>
              </w:rPr>
              <w:br/>
            </w:r>
            <w:r w:rsidR="00DF3DDA" w:rsidRPr="006F7DB9">
              <w:rPr>
                <w:rFonts w:asciiTheme="majorHAnsi" w:hAnsiTheme="majorHAnsi" w:cstheme="majorHAnsi"/>
                <w:color w:val="auto"/>
                <w:sz w:val="24"/>
                <w:szCs w:val="24"/>
                <w:vertAlign w:val="superscript"/>
                <w:lang w:val="en-GB"/>
              </w:rPr>
              <w:t>_______________________</w:t>
            </w:r>
            <w:r w:rsidR="00DF3DDA" w:rsidRPr="006F7DB9">
              <w:rPr>
                <w:rFonts w:asciiTheme="majorHAnsi" w:hAnsiTheme="majorHAnsi" w:cstheme="majorHAnsi"/>
                <w:color w:val="auto"/>
                <w:sz w:val="24"/>
                <w:szCs w:val="24"/>
                <w:lang w:val="en-GB"/>
              </w:rPr>
              <w:br/>
            </w:r>
            <w:r w:rsidRPr="006F7DB9">
              <w:rPr>
                <w:i/>
                <w:color w:val="auto"/>
                <w:sz w:val="24"/>
                <w:szCs w:val="24"/>
              </w:rPr>
              <w:t>H</w:t>
            </w:r>
            <w:r w:rsidRPr="006F7DB9">
              <w:rPr>
                <w:i/>
                <w:color w:val="auto"/>
                <w:sz w:val="24"/>
                <w:szCs w:val="24"/>
                <w:lang w:val="en-US"/>
              </w:rPr>
              <w:t>a</w:t>
            </w:r>
            <w:r w:rsidRPr="006F7DB9">
              <w:rPr>
                <w:i/>
                <w:color w:val="auto"/>
                <w:sz w:val="24"/>
                <w:szCs w:val="24"/>
              </w:rPr>
              <w:t xml:space="preserve"> N</w:t>
            </w:r>
            <w:r w:rsidRPr="006F7DB9">
              <w:rPr>
                <w:i/>
                <w:color w:val="auto"/>
                <w:sz w:val="24"/>
                <w:szCs w:val="24"/>
                <w:lang w:val="en-US"/>
              </w:rPr>
              <w:t>o</w:t>
            </w:r>
            <w:r w:rsidRPr="006F7DB9">
              <w:rPr>
                <w:i/>
                <w:color w:val="auto"/>
                <w:sz w:val="24"/>
                <w:szCs w:val="24"/>
              </w:rPr>
              <w:t xml:space="preserve">i, </w:t>
            </w:r>
            <w:r w:rsidRPr="006F7DB9">
              <w:rPr>
                <w:i/>
                <w:color w:val="auto"/>
                <w:sz w:val="24"/>
                <w:szCs w:val="24"/>
                <w:lang w:val="en-US"/>
              </w:rPr>
              <w:t xml:space="preserve">January </w:t>
            </w:r>
            <w:r w:rsidRPr="006F7DB9">
              <w:rPr>
                <w:i/>
                <w:color w:val="auto"/>
                <w:lang w:val="en-US" w:eastAsia="zh-CN"/>
              </w:rPr>
              <w:t>23</w:t>
            </w:r>
            <w:r w:rsidRPr="006F7DB9">
              <w:rPr>
                <w:i/>
                <w:color w:val="auto"/>
                <w:sz w:val="24"/>
                <w:szCs w:val="24"/>
                <w:lang w:val="en-US"/>
              </w:rPr>
              <w:t xml:space="preserve">, </w:t>
            </w:r>
            <w:r w:rsidRPr="006F7DB9">
              <w:rPr>
                <w:i/>
                <w:color w:val="auto"/>
                <w:sz w:val="24"/>
                <w:szCs w:val="24"/>
              </w:rPr>
              <w:t>2025</w:t>
            </w:r>
          </w:p>
        </w:tc>
      </w:tr>
    </w:tbl>
    <w:p w14:paraId="3C7BE6C4" w14:textId="77777777" w:rsidR="00DF3DDA" w:rsidRPr="006F7DB9" w:rsidRDefault="00DF3DDA" w:rsidP="00DF3DDA">
      <w:pPr>
        <w:pStyle w:val="BodyText"/>
        <w:adjustRightInd w:val="0"/>
        <w:snapToGrid w:val="0"/>
        <w:spacing w:after="0" w:line="240" w:lineRule="auto"/>
        <w:ind w:firstLine="0"/>
        <w:jc w:val="center"/>
        <w:rPr>
          <w:rFonts w:asciiTheme="majorHAnsi" w:hAnsiTheme="majorHAnsi" w:cstheme="majorHAnsi"/>
          <w:color w:val="auto"/>
          <w:sz w:val="24"/>
          <w:szCs w:val="24"/>
          <w:lang w:val="en-GB"/>
        </w:rPr>
      </w:pPr>
    </w:p>
    <w:p w14:paraId="7DE6B4FB" w14:textId="78192D31" w:rsidR="00F54E5F" w:rsidRPr="006F7DB9" w:rsidRDefault="00F54E5F" w:rsidP="00F54E5F">
      <w:pPr>
        <w:jc w:val="center"/>
        <w:rPr>
          <w:rFonts w:ascii="Times New Roman" w:hAnsi="Times New Roman" w:cs="Times New Roman"/>
          <w:color w:val="auto"/>
          <w:lang w:val="en-US"/>
        </w:rPr>
      </w:pPr>
      <w:r w:rsidRPr="006F7DB9">
        <w:rPr>
          <w:rFonts w:ascii="Times New Roman" w:hAnsi="Times New Roman" w:cs="Times New Roman"/>
          <w:color w:val="auto"/>
        </w:rPr>
        <w:t>Respectfully to:</w:t>
      </w:r>
      <w:r w:rsidRPr="006F7DB9">
        <w:rPr>
          <w:rFonts w:ascii="Times New Roman" w:hAnsi="Times New Roman" w:cs="Times New Roman"/>
          <w:color w:val="auto"/>
          <w:lang w:val="en-US"/>
        </w:rPr>
        <w:t xml:space="preserve"> </w:t>
      </w:r>
      <w:r w:rsidRPr="006F7DB9">
        <w:rPr>
          <w:rFonts w:ascii="Times New Roman" w:hAnsi="Times New Roman" w:cs="Times New Roman"/>
          <w:b/>
          <w:color w:val="auto"/>
        </w:rPr>
        <w:t>Department</w:t>
      </w:r>
      <w:r w:rsidRPr="006F7DB9">
        <w:rPr>
          <w:rFonts w:ascii="Times New Roman" w:hAnsi="Times New Roman" w:cs="Times New Roman"/>
          <w:b/>
          <w:color w:val="auto"/>
          <w:lang w:val="en-US"/>
        </w:rPr>
        <w:t xml:space="preserve"> of</w:t>
      </w:r>
      <w:r w:rsidRPr="006F7DB9">
        <w:rPr>
          <w:rFonts w:ascii="Times New Roman" w:hAnsi="Times New Roman" w:cs="Times New Roman"/>
          <w:color w:val="auto"/>
          <w:vertAlign w:val="superscript"/>
          <w:lang w:val="en-US"/>
        </w:rPr>
        <w:t xml:space="preserve"> </w:t>
      </w:r>
      <w:r w:rsidRPr="006F7DB9">
        <w:rPr>
          <w:rFonts w:ascii="Times New Roman" w:eastAsia="Times New Roman" w:hAnsi="Times New Roman" w:cs="Times New Roman"/>
          <w:b/>
          <w:iCs/>
          <w:color w:val="auto"/>
        </w:rPr>
        <w:t xml:space="preserve">Taxation of </w:t>
      </w:r>
      <w:r w:rsidRPr="006F7DB9">
        <w:rPr>
          <w:rFonts w:ascii="Times New Roman" w:hAnsi="Times New Roman" w:cs="Times New Roman"/>
          <w:b/>
          <w:iCs/>
          <w:color w:val="auto"/>
          <w:lang w:val="en-US" w:eastAsia="zh-CN"/>
        </w:rPr>
        <w:t>Thai Nguyen</w:t>
      </w:r>
      <w:r w:rsidRPr="006F7DB9">
        <w:rPr>
          <w:rFonts w:ascii="Times New Roman" w:hAnsi="Times New Roman" w:cs="Times New Roman"/>
          <w:b/>
          <w:iCs/>
          <w:color w:val="auto"/>
          <w:lang w:val="en-US" w:eastAsia="zh-CN"/>
        </w:rPr>
        <w:t xml:space="preserve"> p</w:t>
      </w:r>
      <w:r w:rsidRPr="006F7DB9">
        <w:rPr>
          <w:rFonts w:ascii="Times New Roman" w:eastAsia="Times New Roman" w:hAnsi="Times New Roman" w:cs="Times New Roman"/>
          <w:b/>
          <w:iCs/>
          <w:color w:val="auto"/>
          <w:lang w:val="en-US"/>
        </w:rPr>
        <w:t>rovince</w:t>
      </w:r>
    </w:p>
    <w:p w14:paraId="0924B63F" w14:textId="77777777" w:rsidR="00DF3DDA" w:rsidRPr="006F7DB9" w:rsidRDefault="00DF3DDA" w:rsidP="00DF3DDA">
      <w:pPr>
        <w:pStyle w:val="BodyText"/>
        <w:adjustRightInd w:val="0"/>
        <w:snapToGrid w:val="0"/>
        <w:spacing w:after="0" w:line="240" w:lineRule="auto"/>
        <w:ind w:firstLine="0"/>
        <w:jc w:val="center"/>
        <w:rPr>
          <w:rFonts w:asciiTheme="majorHAnsi" w:hAnsiTheme="majorHAnsi" w:cstheme="majorHAnsi"/>
          <w:color w:val="auto"/>
          <w:sz w:val="24"/>
          <w:szCs w:val="24"/>
          <w:lang w:val="en-GB"/>
        </w:rPr>
      </w:pPr>
    </w:p>
    <w:p w14:paraId="22B28613" w14:textId="57299699" w:rsidR="00F54E5F" w:rsidRPr="006F7DB9" w:rsidRDefault="00F54E5F" w:rsidP="00F54E5F">
      <w:pPr>
        <w:pStyle w:val="Vnbnnidung0"/>
        <w:spacing w:after="120" w:line="240" w:lineRule="auto"/>
        <w:ind w:firstLine="720"/>
        <w:jc w:val="both"/>
        <w:rPr>
          <w:sz w:val="24"/>
          <w:szCs w:val="24"/>
        </w:rPr>
      </w:pPr>
      <w:r w:rsidRPr="006F7DB9">
        <w:rPr>
          <w:sz w:val="24"/>
          <w:szCs w:val="24"/>
        </w:rPr>
        <w:t xml:space="preserve">The General Department of Taxation received Official letter No. </w:t>
      </w:r>
      <w:r w:rsidR="00777584" w:rsidRPr="006F7DB9">
        <w:rPr>
          <w:rFonts w:asciiTheme="majorHAnsi" w:hAnsiTheme="majorHAnsi" w:cstheme="majorHAnsi"/>
          <w:sz w:val="24"/>
          <w:szCs w:val="24"/>
        </w:rPr>
        <w:t xml:space="preserve">3227/CTTNG-TTKT2 </w:t>
      </w:r>
      <w:r w:rsidR="00777584" w:rsidRPr="006F7DB9">
        <w:rPr>
          <w:rFonts w:asciiTheme="majorHAnsi" w:hAnsiTheme="majorHAnsi" w:cstheme="majorHAnsi"/>
          <w:sz w:val="24"/>
          <w:szCs w:val="24"/>
          <w:lang w:val="en-US"/>
        </w:rPr>
        <w:t>dated July</w:t>
      </w:r>
      <w:r w:rsidR="00777584" w:rsidRPr="006F7DB9">
        <w:rPr>
          <w:rFonts w:asciiTheme="majorHAnsi" w:hAnsiTheme="majorHAnsi" w:cstheme="majorHAnsi"/>
          <w:sz w:val="24"/>
          <w:szCs w:val="24"/>
        </w:rPr>
        <w:t xml:space="preserve"> 25</w:t>
      </w:r>
      <w:r w:rsidR="00777584" w:rsidRPr="006F7DB9">
        <w:rPr>
          <w:rFonts w:asciiTheme="majorHAnsi" w:hAnsiTheme="majorHAnsi" w:cstheme="majorHAnsi"/>
          <w:sz w:val="24"/>
          <w:szCs w:val="24"/>
          <w:lang w:val="en-US"/>
        </w:rPr>
        <w:t xml:space="preserve">, </w:t>
      </w:r>
      <w:r w:rsidR="00777584" w:rsidRPr="006F7DB9">
        <w:rPr>
          <w:rFonts w:asciiTheme="majorHAnsi" w:hAnsiTheme="majorHAnsi" w:cstheme="majorHAnsi"/>
          <w:sz w:val="24"/>
          <w:szCs w:val="24"/>
        </w:rPr>
        <w:t xml:space="preserve">2024 </w:t>
      </w:r>
      <w:r w:rsidRPr="006F7DB9">
        <w:rPr>
          <w:sz w:val="24"/>
          <w:szCs w:val="24"/>
        </w:rPr>
        <w:t xml:space="preserve">of the Department of Taxation of </w:t>
      </w:r>
      <w:r w:rsidR="00466B7E" w:rsidRPr="006F7DB9">
        <w:rPr>
          <w:sz w:val="24"/>
          <w:szCs w:val="24"/>
          <w:lang w:val="en-US"/>
        </w:rPr>
        <w:t>Thai Nguyen</w:t>
      </w:r>
      <w:r w:rsidRPr="006F7DB9">
        <w:rPr>
          <w:sz w:val="24"/>
          <w:szCs w:val="24"/>
        </w:rPr>
        <w:t xml:space="preserve"> province regarding value added tax (VAT)</w:t>
      </w:r>
      <w:r w:rsidR="00466B7E" w:rsidRPr="006F7DB9">
        <w:rPr>
          <w:sz w:val="24"/>
          <w:szCs w:val="24"/>
          <w:lang w:val="en-US"/>
        </w:rPr>
        <w:t xml:space="preserve"> policy</w:t>
      </w:r>
      <w:r w:rsidRPr="006F7DB9">
        <w:rPr>
          <w:sz w:val="24"/>
          <w:szCs w:val="24"/>
        </w:rPr>
        <w:t>. Regarding this issue, the General Department of Taxation has these opinions:</w:t>
      </w:r>
    </w:p>
    <w:p w14:paraId="09881529" w14:textId="4AE9A14A" w:rsidR="00466B7E" w:rsidRPr="006F7DB9" w:rsidRDefault="00466B7E" w:rsidP="00DF3DDA">
      <w:pPr>
        <w:pStyle w:val="BodyText"/>
        <w:adjustRightInd w:val="0"/>
        <w:snapToGrid w:val="0"/>
        <w:spacing w:after="120" w:line="240" w:lineRule="auto"/>
        <w:ind w:firstLine="720"/>
        <w:jc w:val="both"/>
        <w:rPr>
          <w:rFonts w:asciiTheme="majorHAnsi" w:hAnsiTheme="majorHAnsi" w:cstheme="majorHAnsi"/>
          <w:color w:val="auto"/>
          <w:sz w:val="24"/>
          <w:szCs w:val="24"/>
          <w:lang w:val="en-US"/>
        </w:rPr>
      </w:pPr>
      <w:r w:rsidRPr="006F7DB9">
        <w:rPr>
          <w:color w:val="auto"/>
          <w:sz w:val="24"/>
          <w:szCs w:val="24"/>
        </w:rPr>
        <w:t xml:space="preserve">Based on point </w:t>
      </w:r>
      <w:r w:rsidRPr="006F7DB9">
        <w:rPr>
          <w:color w:val="auto"/>
          <w:sz w:val="24"/>
          <w:szCs w:val="24"/>
          <w:lang w:val="en-US"/>
        </w:rPr>
        <w:t>c</w:t>
      </w:r>
      <w:r w:rsidRPr="006F7DB9">
        <w:rPr>
          <w:color w:val="auto"/>
          <w:sz w:val="24"/>
          <w:szCs w:val="24"/>
        </w:rPr>
        <w:t xml:space="preserve"> cl</w:t>
      </w:r>
      <w:r w:rsidRPr="006F7DB9">
        <w:rPr>
          <w:color w:val="auto"/>
          <w:sz w:val="24"/>
          <w:szCs w:val="24"/>
        </w:rPr>
        <w:t xml:space="preserve">ause </w:t>
      </w:r>
      <w:r w:rsidRPr="006F7DB9">
        <w:rPr>
          <w:color w:val="auto"/>
          <w:sz w:val="24"/>
          <w:szCs w:val="24"/>
          <w:lang w:val="en-US"/>
        </w:rPr>
        <w:t>9</w:t>
      </w:r>
      <w:r w:rsidRPr="006F7DB9">
        <w:rPr>
          <w:color w:val="auto"/>
          <w:sz w:val="24"/>
          <w:szCs w:val="24"/>
        </w:rPr>
        <w:t xml:space="preserve"> Article 1</w:t>
      </w:r>
      <w:r w:rsidRPr="006F7DB9">
        <w:rPr>
          <w:color w:val="auto"/>
          <w:sz w:val="24"/>
          <w:szCs w:val="24"/>
          <w:lang w:val="en-US"/>
        </w:rPr>
        <w:t>6</w:t>
      </w:r>
      <w:r w:rsidRPr="006F7DB9">
        <w:rPr>
          <w:color w:val="auto"/>
          <w:sz w:val="24"/>
          <w:szCs w:val="24"/>
        </w:rPr>
        <w:t xml:space="preserve"> of the Law on</w:t>
      </w:r>
      <w:r w:rsidRPr="006F7DB9">
        <w:rPr>
          <w:color w:val="auto"/>
          <w:sz w:val="24"/>
          <w:szCs w:val="24"/>
          <w:lang w:val="en-US"/>
        </w:rPr>
        <w:t xml:space="preserve"> export and import duties No. </w:t>
      </w:r>
      <w:r w:rsidRPr="006F7DB9">
        <w:rPr>
          <w:rFonts w:asciiTheme="majorHAnsi" w:hAnsiTheme="majorHAnsi" w:cstheme="majorHAnsi"/>
          <w:color w:val="auto"/>
          <w:sz w:val="24"/>
          <w:szCs w:val="24"/>
        </w:rPr>
        <w:t xml:space="preserve">107/2016/QH13 </w:t>
      </w:r>
      <w:r w:rsidRPr="006F7DB9">
        <w:rPr>
          <w:rFonts w:asciiTheme="majorHAnsi" w:hAnsiTheme="majorHAnsi" w:cstheme="majorHAnsi"/>
          <w:color w:val="auto"/>
          <w:sz w:val="24"/>
          <w:szCs w:val="24"/>
          <w:lang w:val="en-US"/>
        </w:rPr>
        <w:t>dated April</w:t>
      </w:r>
      <w:r w:rsidRPr="006F7DB9">
        <w:rPr>
          <w:rFonts w:asciiTheme="majorHAnsi" w:hAnsiTheme="majorHAnsi" w:cstheme="majorHAnsi"/>
          <w:color w:val="auto"/>
          <w:sz w:val="24"/>
          <w:szCs w:val="24"/>
        </w:rPr>
        <w:t xml:space="preserve"> 06</w:t>
      </w:r>
      <w:r w:rsidRPr="006F7DB9">
        <w:rPr>
          <w:rFonts w:asciiTheme="majorHAnsi" w:hAnsiTheme="majorHAnsi" w:cstheme="majorHAnsi"/>
          <w:color w:val="auto"/>
          <w:sz w:val="24"/>
          <w:szCs w:val="24"/>
          <w:lang w:val="en-US"/>
        </w:rPr>
        <w:t xml:space="preserve">, </w:t>
      </w:r>
      <w:r w:rsidRPr="006F7DB9">
        <w:rPr>
          <w:rFonts w:asciiTheme="majorHAnsi" w:hAnsiTheme="majorHAnsi" w:cstheme="majorHAnsi"/>
          <w:color w:val="auto"/>
          <w:sz w:val="24"/>
          <w:szCs w:val="24"/>
        </w:rPr>
        <w:t>2016</w:t>
      </w:r>
      <w:r w:rsidRPr="006F7DB9">
        <w:rPr>
          <w:rFonts w:asciiTheme="majorHAnsi" w:hAnsiTheme="majorHAnsi" w:cstheme="majorHAnsi"/>
          <w:color w:val="auto"/>
          <w:sz w:val="24"/>
          <w:szCs w:val="24"/>
          <w:lang w:val="en-US"/>
        </w:rPr>
        <w:t xml:space="preserve"> of the National Assembly regarding duty exemption.</w:t>
      </w:r>
    </w:p>
    <w:p w14:paraId="790F1172" w14:textId="16D17BC2" w:rsidR="00466B7E" w:rsidRPr="006F7DB9" w:rsidRDefault="00466B7E" w:rsidP="00DF3DDA">
      <w:pPr>
        <w:pStyle w:val="BodyText"/>
        <w:adjustRightInd w:val="0"/>
        <w:snapToGrid w:val="0"/>
        <w:spacing w:after="120" w:line="240" w:lineRule="auto"/>
        <w:ind w:firstLine="720"/>
        <w:jc w:val="both"/>
        <w:rPr>
          <w:rFonts w:asciiTheme="majorHAnsi" w:hAnsiTheme="majorHAnsi" w:cstheme="majorHAnsi"/>
          <w:color w:val="auto"/>
          <w:sz w:val="24"/>
          <w:szCs w:val="24"/>
          <w:lang w:val="en-US"/>
        </w:rPr>
      </w:pPr>
      <w:r w:rsidRPr="006F7DB9">
        <w:rPr>
          <w:color w:val="auto"/>
          <w:sz w:val="24"/>
          <w:szCs w:val="24"/>
        </w:rPr>
        <w:t xml:space="preserve">Based on </w:t>
      </w:r>
      <w:r w:rsidRPr="006F7DB9">
        <w:rPr>
          <w:color w:val="auto"/>
          <w:sz w:val="24"/>
          <w:szCs w:val="24"/>
          <w:lang w:val="en-US"/>
        </w:rPr>
        <w:t xml:space="preserve">the guidelines at </w:t>
      </w:r>
      <w:r w:rsidRPr="006F7DB9">
        <w:rPr>
          <w:color w:val="auto"/>
          <w:sz w:val="24"/>
          <w:szCs w:val="24"/>
        </w:rPr>
        <w:t xml:space="preserve">clause </w:t>
      </w:r>
      <w:r w:rsidRPr="006F7DB9">
        <w:rPr>
          <w:color w:val="auto"/>
          <w:sz w:val="24"/>
          <w:szCs w:val="24"/>
          <w:lang w:val="en-US"/>
        </w:rPr>
        <w:t>20</w:t>
      </w:r>
      <w:r w:rsidRPr="006F7DB9">
        <w:rPr>
          <w:color w:val="auto"/>
          <w:sz w:val="24"/>
          <w:szCs w:val="24"/>
        </w:rPr>
        <w:t xml:space="preserve"> Article </w:t>
      </w:r>
      <w:r w:rsidRPr="006F7DB9">
        <w:rPr>
          <w:color w:val="auto"/>
          <w:sz w:val="24"/>
          <w:szCs w:val="24"/>
          <w:lang w:val="en-US"/>
        </w:rPr>
        <w:t xml:space="preserve">4 of Circular No. </w:t>
      </w:r>
      <w:r w:rsidRPr="006F7DB9">
        <w:rPr>
          <w:rFonts w:asciiTheme="majorHAnsi" w:hAnsiTheme="majorHAnsi" w:cstheme="majorHAnsi"/>
          <w:color w:val="auto"/>
          <w:sz w:val="24"/>
          <w:szCs w:val="24"/>
        </w:rPr>
        <w:t xml:space="preserve">219/2013/TT-BTC </w:t>
      </w:r>
      <w:r w:rsidRPr="006F7DB9">
        <w:rPr>
          <w:rFonts w:asciiTheme="majorHAnsi" w:hAnsiTheme="majorHAnsi" w:cstheme="majorHAnsi"/>
          <w:color w:val="auto"/>
          <w:sz w:val="24"/>
          <w:szCs w:val="24"/>
          <w:lang w:val="en-US"/>
        </w:rPr>
        <w:t>dated December</w:t>
      </w:r>
      <w:r w:rsidRPr="006F7DB9">
        <w:rPr>
          <w:rFonts w:asciiTheme="majorHAnsi" w:hAnsiTheme="majorHAnsi" w:cstheme="majorHAnsi"/>
          <w:color w:val="auto"/>
          <w:sz w:val="24"/>
          <w:szCs w:val="24"/>
        </w:rPr>
        <w:t xml:space="preserve"> 31</w:t>
      </w:r>
      <w:r w:rsidRPr="006F7DB9">
        <w:rPr>
          <w:rFonts w:asciiTheme="majorHAnsi" w:hAnsiTheme="majorHAnsi" w:cstheme="majorHAnsi"/>
          <w:color w:val="auto"/>
          <w:sz w:val="24"/>
          <w:szCs w:val="24"/>
          <w:lang w:val="en-US"/>
        </w:rPr>
        <w:t xml:space="preserve">, </w:t>
      </w:r>
      <w:r w:rsidRPr="006F7DB9">
        <w:rPr>
          <w:rFonts w:asciiTheme="majorHAnsi" w:hAnsiTheme="majorHAnsi" w:cstheme="majorHAnsi"/>
          <w:color w:val="auto"/>
          <w:sz w:val="24"/>
          <w:szCs w:val="24"/>
        </w:rPr>
        <w:t>2013</w:t>
      </w:r>
      <w:r w:rsidRPr="006F7DB9">
        <w:rPr>
          <w:rFonts w:asciiTheme="majorHAnsi" w:hAnsiTheme="majorHAnsi" w:cstheme="majorHAnsi"/>
          <w:color w:val="auto"/>
          <w:sz w:val="24"/>
          <w:szCs w:val="24"/>
          <w:lang w:val="en-US"/>
        </w:rPr>
        <w:t xml:space="preserve"> of the Ministry of Finance regarding entities not liable to VAT.</w:t>
      </w:r>
    </w:p>
    <w:p w14:paraId="7D85715A" w14:textId="6113C80B" w:rsidR="00466B7E" w:rsidRPr="006F7DB9" w:rsidRDefault="00466B7E" w:rsidP="00DF3DDA">
      <w:pPr>
        <w:pStyle w:val="BodyText"/>
        <w:adjustRightInd w:val="0"/>
        <w:snapToGrid w:val="0"/>
        <w:spacing w:after="120" w:line="240" w:lineRule="auto"/>
        <w:ind w:firstLine="720"/>
        <w:jc w:val="both"/>
        <w:rPr>
          <w:rFonts w:asciiTheme="majorHAnsi" w:hAnsiTheme="majorHAnsi" w:cstheme="majorHAnsi"/>
          <w:color w:val="auto"/>
          <w:sz w:val="24"/>
          <w:szCs w:val="24"/>
          <w:lang w:val="en-US"/>
        </w:rPr>
      </w:pPr>
      <w:r w:rsidRPr="006F7DB9">
        <w:rPr>
          <w:color w:val="auto"/>
          <w:sz w:val="24"/>
          <w:szCs w:val="24"/>
        </w:rPr>
        <w:t xml:space="preserve">Based on </w:t>
      </w:r>
      <w:r w:rsidRPr="006F7DB9">
        <w:rPr>
          <w:color w:val="auto"/>
          <w:sz w:val="24"/>
          <w:szCs w:val="24"/>
          <w:lang w:val="en-US"/>
        </w:rPr>
        <w:t xml:space="preserve">the guidelines at </w:t>
      </w:r>
      <w:r w:rsidRPr="006F7DB9">
        <w:rPr>
          <w:color w:val="auto"/>
          <w:sz w:val="24"/>
          <w:szCs w:val="24"/>
        </w:rPr>
        <w:t xml:space="preserve">clause </w:t>
      </w:r>
      <w:r w:rsidRPr="006F7DB9">
        <w:rPr>
          <w:color w:val="auto"/>
          <w:sz w:val="24"/>
          <w:szCs w:val="24"/>
          <w:lang w:val="en-US"/>
        </w:rPr>
        <w:t>1, clause 2</w:t>
      </w:r>
      <w:r w:rsidRPr="006F7DB9">
        <w:rPr>
          <w:color w:val="auto"/>
          <w:sz w:val="24"/>
          <w:szCs w:val="24"/>
        </w:rPr>
        <w:t xml:space="preserve"> Article </w:t>
      </w:r>
      <w:r w:rsidRPr="006F7DB9">
        <w:rPr>
          <w:color w:val="auto"/>
          <w:sz w:val="24"/>
          <w:szCs w:val="24"/>
          <w:lang w:val="en-US"/>
        </w:rPr>
        <w:t>9</w:t>
      </w:r>
      <w:r w:rsidRPr="006F7DB9">
        <w:rPr>
          <w:color w:val="auto"/>
          <w:sz w:val="24"/>
          <w:szCs w:val="24"/>
          <w:lang w:val="en-US"/>
        </w:rPr>
        <w:t xml:space="preserve"> of Circular No. </w:t>
      </w:r>
      <w:r w:rsidRPr="006F7DB9">
        <w:rPr>
          <w:rFonts w:asciiTheme="majorHAnsi" w:hAnsiTheme="majorHAnsi" w:cstheme="majorHAnsi"/>
          <w:color w:val="auto"/>
          <w:sz w:val="24"/>
          <w:szCs w:val="24"/>
        </w:rPr>
        <w:t xml:space="preserve">219/2013/TT-BTC </w:t>
      </w:r>
      <w:r w:rsidRPr="006F7DB9">
        <w:rPr>
          <w:rFonts w:asciiTheme="majorHAnsi" w:hAnsiTheme="majorHAnsi" w:cstheme="majorHAnsi"/>
          <w:color w:val="auto"/>
          <w:sz w:val="24"/>
          <w:szCs w:val="24"/>
          <w:lang w:val="en-US"/>
        </w:rPr>
        <w:t>dated December</w:t>
      </w:r>
      <w:r w:rsidRPr="006F7DB9">
        <w:rPr>
          <w:rFonts w:asciiTheme="majorHAnsi" w:hAnsiTheme="majorHAnsi" w:cstheme="majorHAnsi"/>
          <w:color w:val="auto"/>
          <w:sz w:val="24"/>
          <w:szCs w:val="24"/>
        </w:rPr>
        <w:t xml:space="preserve"> 31</w:t>
      </w:r>
      <w:r w:rsidRPr="006F7DB9">
        <w:rPr>
          <w:rFonts w:asciiTheme="majorHAnsi" w:hAnsiTheme="majorHAnsi" w:cstheme="majorHAnsi"/>
          <w:color w:val="auto"/>
          <w:sz w:val="24"/>
          <w:szCs w:val="24"/>
          <w:lang w:val="en-US"/>
        </w:rPr>
        <w:t xml:space="preserve">, </w:t>
      </w:r>
      <w:r w:rsidRPr="006F7DB9">
        <w:rPr>
          <w:rFonts w:asciiTheme="majorHAnsi" w:hAnsiTheme="majorHAnsi" w:cstheme="majorHAnsi"/>
          <w:color w:val="auto"/>
          <w:sz w:val="24"/>
          <w:szCs w:val="24"/>
        </w:rPr>
        <w:t>2013</w:t>
      </w:r>
      <w:r w:rsidRPr="006F7DB9">
        <w:rPr>
          <w:rFonts w:asciiTheme="majorHAnsi" w:hAnsiTheme="majorHAnsi" w:cstheme="majorHAnsi"/>
          <w:color w:val="auto"/>
          <w:sz w:val="24"/>
          <w:szCs w:val="24"/>
          <w:lang w:val="en-US"/>
        </w:rPr>
        <w:t xml:space="preserve"> of the Ministry of Finance</w:t>
      </w:r>
      <w:r w:rsidRPr="006F7DB9">
        <w:rPr>
          <w:rFonts w:asciiTheme="majorHAnsi" w:hAnsiTheme="majorHAnsi" w:cstheme="majorHAnsi"/>
          <w:color w:val="auto"/>
          <w:sz w:val="24"/>
          <w:szCs w:val="24"/>
          <w:lang w:val="en-US"/>
        </w:rPr>
        <w:t xml:space="preserve"> regarding 0% tax rate and conditions for applying 0% tax rate.</w:t>
      </w:r>
    </w:p>
    <w:p w14:paraId="4EEE2DC1" w14:textId="62BF5791" w:rsidR="00466B7E" w:rsidRPr="006F7DB9" w:rsidRDefault="00466B7E" w:rsidP="00DF3DDA">
      <w:pPr>
        <w:pStyle w:val="BodyText"/>
        <w:adjustRightInd w:val="0"/>
        <w:snapToGrid w:val="0"/>
        <w:spacing w:after="120" w:line="240" w:lineRule="auto"/>
        <w:ind w:firstLine="720"/>
        <w:jc w:val="both"/>
        <w:rPr>
          <w:rFonts w:asciiTheme="majorHAnsi" w:hAnsiTheme="majorHAnsi" w:cstheme="majorHAnsi"/>
          <w:color w:val="auto"/>
          <w:sz w:val="24"/>
          <w:szCs w:val="24"/>
          <w:lang w:val="en-US"/>
        </w:rPr>
      </w:pPr>
      <w:r w:rsidRPr="006F7DB9">
        <w:rPr>
          <w:color w:val="auto"/>
          <w:sz w:val="24"/>
          <w:szCs w:val="24"/>
        </w:rPr>
        <w:t xml:space="preserve">Based on </w:t>
      </w:r>
      <w:r w:rsidRPr="006F7DB9">
        <w:rPr>
          <w:color w:val="auto"/>
          <w:sz w:val="24"/>
          <w:szCs w:val="24"/>
          <w:lang w:val="en-US"/>
        </w:rPr>
        <w:t xml:space="preserve">the </w:t>
      </w:r>
      <w:r w:rsidRPr="006F7DB9">
        <w:rPr>
          <w:color w:val="auto"/>
          <w:sz w:val="24"/>
          <w:szCs w:val="24"/>
          <w:lang w:val="en-US"/>
        </w:rPr>
        <w:t>regulations</w:t>
      </w:r>
      <w:r w:rsidRPr="006F7DB9">
        <w:rPr>
          <w:color w:val="auto"/>
          <w:sz w:val="24"/>
          <w:szCs w:val="24"/>
          <w:lang w:val="en-US"/>
        </w:rPr>
        <w:t xml:space="preserve"> at </w:t>
      </w:r>
      <w:r w:rsidRPr="006F7DB9">
        <w:rPr>
          <w:color w:val="auto"/>
          <w:sz w:val="24"/>
          <w:szCs w:val="24"/>
        </w:rPr>
        <w:t xml:space="preserve">clause </w:t>
      </w:r>
      <w:r w:rsidRPr="006F7DB9">
        <w:rPr>
          <w:color w:val="auto"/>
          <w:sz w:val="24"/>
          <w:szCs w:val="24"/>
          <w:lang w:val="en-US"/>
        </w:rPr>
        <w:t>3 A</w:t>
      </w:r>
      <w:r w:rsidRPr="006F7DB9">
        <w:rPr>
          <w:color w:val="auto"/>
          <w:sz w:val="24"/>
          <w:szCs w:val="24"/>
        </w:rPr>
        <w:t xml:space="preserve">rticle </w:t>
      </w:r>
      <w:r w:rsidRPr="006F7DB9">
        <w:rPr>
          <w:color w:val="auto"/>
          <w:sz w:val="24"/>
          <w:szCs w:val="24"/>
          <w:lang w:val="en-US"/>
        </w:rPr>
        <w:t>1</w:t>
      </w:r>
      <w:r w:rsidRPr="006F7DB9">
        <w:rPr>
          <w:color w:val="auto"/>
          <w:sz w:val="24"/>
          <w:szCs w:val="24"/>
          <w:lang w:val="en-US"/>
        </w:rPr>
        <w:t xml:space="preserve"> of </w:t>
      </w:r>
      <w:r w:rsidRPr="006F7DB9">
        <w:rPr>
          <w:color w:val="auto"/>
          <w:sz w:val="24"/>
          <w:szCs w:val="24"/>
          <w:lang w:val="en-US"/>
        </w:rPr>
        <w:t xml:space="preserve">Law No. </w:t>
      </w:r>
      <w:r w:rsidRPr="006F7DB9">
        <w:rPr>
          <w:rFonts w:asciiTheme="majorHAnsi" w:hAnsiTheme="majorHAnsi" w:cstheme="majorHAnsi"/>
          <w:color w:val="auto"/>
          <w:sz w:val="24"/>
          <w:szCs w:val="24"/>
        </w:rPr>
        <w:t xml:space="preserve">106/2016/QH13 </w:t>
      </w:r>
      <w:r w:rsidR="00614FF0" w:rsidRPr="006F7DB9">
        <w:rPr>
          <w:rFonts w:asciiTheme="majorHAnsi" w:hAnsiTheme="majorHAnsi" w:cstheme="majorHAnsi"/>
          <w:color w:val="auto"/>
          <w:sz w:val="24"/>
          <w:szCs w:val="24"/>
          <w:lang w:val="en-US"/>
        </w:rPr>
        <w:t>dated April</w:t>
      </w:r>
      <w:r w:rsidRPr="006F7DB9">
        <w:rPr>
          <w:rFonts w:asciiTheme="majorHAnsi" w:hAnsiTheme="majorHAnsi" w:cstheme="majorHAnsi"/>
          <w:color w:val="auto"/>
          <w:sz w:val="24"/>
          <w:szCs w:val="24"/>
        </w:rPr>
        <w:t xml:space="preserve"> 06</w:t>
      </w:r>
      <w:r w:rsidR="00614FF0" w:rsidRPr="006F7DB9">
        <w:rPr>
          <w:rFonts w:asciiTheme="majorHAnsi" w:hAnsiTheme="majorHAnsi" w:cstheme="majorHAnsi"/>
          <w:color w:val="auto"/>
          <w:sz w:val="24"/>
          <w:szCs w:val="24"/>
          <w:lang w:val="en-US"/>
        </w:rPr>
        <w:t xml:space="preserve">, </w:t>
      </w:r>
      <w:r w:rsidRPr="006F7DB9">
        <w:rPr>
          <w:rFonts w:asciiTheme="majorHAnsi" w:hAnsiTheme="majorHAnsi" w:cstheme="majorHAnsi"/>
          <w:color w:val="auto"/>
          <w:sz w:val="24"/>
          <w:szCs w:val="24"/>
        </w:rPr>
        <w:t xml:space="preserve">2016 </w:t>
      </w:r>
      <w:r w:rsidR="00614FF0" w:rsidRPr="006F7DB9">
        <w:rPr>
          <w:rFonts w:asciiTheme="majorHAnsi" w:hAnsiTheme="majorHAnsi" w:cstheme="majorHAnsi"/>
          <w:color w:val="auto"/>
          <w:sz w:val="24"/>
          <w:szCs w:val="24"/>
          <w:lang w:val="en-US"/>
        </w:rPr>
        <w:t>amending, supplementing clause</w:t>
      </w:r>
      <w:r w:rsidRPr="006F7DB9">
        <w:rPr>
          <w:rFonts w:asciiTheme="majorHAnsi" w:hAnsiTheme="majorHAnsi" w:cstheme="majorHAnsi"/>
          <w:color w:val="auto"/>
          <w:sz w:val="24"/>
          <w:szCs w:val="24"/>
        </w:rPr>
        <w:t xml:space="preserve"> 1 </w:t>
      </w:r>
      <w:r w:rsidR="00614FF0" w:rsidRPr="006F7DB9">
        <w:rPr>
          <w:rFonts w:asciiTheme="majorHAnsi" w:hAnsiTheme="majorHAnsi" w:cstheme="majorHAnsi"/>
          <w:color w:val="auto"/>
          <w:sz w:val="24"/>
          <w:szCs w:val="24"/>
          <w:lang w:val="en-US"/>
        </w:rPr>
        <w:t xml:space="preserve">and clause </w:t>
      </w:r>
      <w:r w:rsidRPr="006F7DB9">
        <w:rPr>
          <w:rFonts w:asciiTheme="majorHAnsi" w:hAnsiTheme="majorHAnsi" w:cstheme="majorHAnsi"/>
          <w:color w:val="auto"/>
          <w:sz w:val="24"/>
          <w:szCs w:val="24"/>
        </w:rPr>
        <w:t xml:space="preserve">2 </w:t>
      </w:r>
      <w:r w:rsidR="00614FF0" w:rsidRPr="006F7DB9">
        <w:rPr>
          <w:color w:val="auto"/>
          <w:sz w:val="24"/>
          <w:szCs w:val="24"/>
        </w:rPr>
        <w:t xml:space="preserve">Article </w:t>
      </w:r>
      <w:r w:rsidR="00614FF0" w:rsidRPr="006F7DB9">
        <w:rPr>
          <w:rFonts w:asciiTheme="majorHAnsi" w:hAnsiTheme="majorHAnsi" w:cstheme="majorHAnsi"/>
          <w:color w:val="auto"/>
          <w:sz w:val="24"/>
          <w:szCs w:val="24"/>
        </w:rPr>
        <w:t xml:space="preserve">13 of the Law on VAT </w:t>
      </w:r>
      <w:r w:rsidRPr="006F7DB9">
        <w:rPr>
          <w:rFonts w:asciiTheme="majorHAnsi" w:hAnsiTheme="majorHAnsi" w:cstheme="majorHAnsi"/>
          <w:color w:val="auto"/>
          <w:sz w:val="24"/>
          <w:szCs w:val="24"/>
        </w:rPr>
        <w:t xml:space="preserve"> </w:t>
      </w:r>
      <w:r w:rsidR="00614FF0" w:rsidRPr="006F7DB9">
        <w:rPr>
          <w:rFonts w:asciiTheme="majorHAnsi" w:hAnsiTheme="majorHAnsi" w:cstheme="majorHAnsi"/>
          <w:color w:val="auto"/>
          <w:sz w:val="24"/>
          <w:szCs w:val="24"/>
          <w:lang w:val="en-US"/>
        </w:rPr>
        <w:t xml:space="preserve">No. </w:t>
      </w:r>
      <w:r w:rsidRPr="006F7DB9">
        <w:rPr>
          <w:rFonts w:asciiTheme="majorHAnsi" w:hAnsiTheme="majorHAnsi" w:cstheme="majorHAnsi"/>
          <w:color w:val="auto"/>
          <w:sz w:val="24"/>
          <w:szCs w:val="24"/>
        </w:rPr>
        <w:t>13/2008/QH12 (</w:t>
      </w:r>
      <w:r w:rsidR="00614FF0" w:rsidRPr="006F7DB9">
        <w:rPr>
          <w:rFonts w:asciiTheme="majorHAnsi" w:hAnsiTheme="majorHAnsi" w:cstheme="majorHAnsi"/>
          <w:color w:val="auto"/>
          <w:sz w:val="24"/>
          <w:szCs w:val="24"/>
          <w:lang w:val="en-US"/>
        </w:rPr>
        <w:t xml:space="preserve">of which some articles have been amended, </w:t>
      </w:r>
      <w:r w:rsidR="006D30E3" w:rsidRPr="006F7DB9">
        <w:rPr>
          <w:rFonts w:asciiTheme="majorHAnsi" w:hAnsiTheme="majorHAnsi" w:cstheme="majorHAnsi"/>
          <w:color w:val="auto"/>
          <w:sz w:val="24"/>
          <w:szCs w:val="24"/>
          <w:lang w:val="en-US"/>
        </w:rPr>
        <w:t>suppleme</w:t>
      </w:r>
      <w:r w:rsidR="00614FF0" w:rsidRPr="006F7DB9">
        <w:rPr>
          <w:rFonts w:asciiTheme="majorHAnsi" w:hAnsiTheme="majorHAnsi" w:cstheme="majorHAnsi"/>
          <w:color w:val="auto"/>
          <w:sz w:val="24"/>
          <w:szCs w:val="24"/>
          <w:lang w:val="en-US"/>
        </w:rPr>
        <w:t>nted according to Law No.</w:t>
      </w:r>
      <w:r w:rsidRPr="006F7DB9">
        <w:rPr>
          <w:rFonts w:asciiTheme="majorHAnsi" w:hAnsiTheme="majorHAnsi" w:cstheme="majorHAnsi"/>
          <w:color w:val="auto"/>
          <w:sz w:val="24"/>
          <w:szCs w:val="24"/>
        </w:rPr>
        <w:t xml:space="preserve"> 31/2013/QH13) </w:t>
      </w:r>
      <w:r w:rsidR="00614FF0" w:rsidRPr="006F7DB9">
        <w:rPr>
          <w:rFonts w:asciiTheme="majorHAnsi" w:hAnsiTheme="majorHAnsi" w:cstheme="majorHAnsi"/>
          <w:color w:val="auto"/>
          <w:sz w:val="24"/>
          <w:szCs w:val="24"/>
          <w:lang w:val="en-US"/>
        </w:rPr>
        <w:t>regarding VAT refund.</w:t>
      </w:r>
    </w:p>
    <w:p w14:paraId="1F4A5050" w14:textId="72D74BB2" w:rsidR="00614FF0" w:rsidRPr="006F7DB9" w:rsidRDefault="00614FF0" w:rsidP="00DF3DDA">
      <w:pPr>
        <w:pStyle w:val="BodyText"/>
        <w:adjustRightInd w:val="0"/>
        <w:snapToGrid w:val="0"/>
        <w:spacing w:after="120" w:line="240" w:lineRule="auto"/>
        <w:ind w:firstLine="720"/>
        <w:jc w:val="both"/>
        <w:rPr>
          <w:rFonts w:asciiTheme="majorHAnsi" w:hAnsiTheme="majorHAnsi" w:cstheme="majorHAnsi"/>
          <w:color w:val="auto"/>
          <w:sz w:val="24"/>
          <w:szCs w:val="24"/>
          <w:lang w:val="en-US"/>
        </w:rPr>
      </w:pPr>
      <w:r w:rsidRPr="006F7DB9">
        <w:rPr>
          <w:color w:val="auto"/>
          <w:sz w:val="24"/>
          <w:szCs w:val="24"/>
        </w:rPr>
        <w:t xml:space="preserve">Based on </w:t>
      </w:r>
      <w:r w:rsidRPr="006F7DB9">
        <w:rPr>
          <w:color w:val="auto"/>
          <w:sz w:val="24"/>
          <w:szCs w:val="24"/>
          <w:lang w:val="en-US"/>
        </w:rPr>
        <w:t xml:space="preserve">the regulations at </w:t>
      </w:r>
      <w:r w:rsidRPr="006F7DB9">
        <w:rPr>
          <w:color w:val="auto"/>
          <w:sz w:val="24"/>
          <w:szCs w:val="24"/>
        </w:rPr>
        <w:t xml:space="preserve">clause </w:t>
      </w:r>
      <w:r w:rsidR="006D30E3" w:rsidRPr="006F7DB9">
        <w:rPr>
          <w:color w:val="auto"/>
          <w:sz w:val="24"/>
          <w:szCs w:val="24"/>
          <w:lang w:val="en-US"/>
        </w:rPr>
        <w:t>2</w:t>
      </w:r>
      <w:r w:rsidRPr="006F7DB9">
        <w:rPr>
          <w:color w:val="auto"/>
          <w:sz w:val="24"/>
          <w:szCs w:val="24"/>
          <w:lang w:val="en-US"/>
        </w:rPr>
        <w:t xml:space="preserve"> A</w:t>
      </w:r>
      <w:r w:rsidRPr="006F7DB9">
        <w:rPr>
          <w:color w:val="auto"/>
          <w:sz w:val="24"/>
          <w:szCs w:val="24"/>
        </w:rPr>
        <w:t>rticle</w:t>
      </w:r>
      <w:r w:rsidRPr="006F7DB9">
        <w:rPr>
          <w:color w:val="auto"/>
          <w:sz w:val="24"/>
          <w:szCs w:val="24"/>
          <w:lang w:val="en-US"/>
        </w:rPr>
        <w:t xml:space="preserve"> 1 of Decree No. </w:t>
      </w:r>
      <w:r w:rsidRPr="006F7DB9">
        <w:rPr>
          <w:rFonts w:asciiTheme="majorHAnsi" w:hAnsiTheme="majorHAnsi" w:cstheme="majorHAnsi"/>
          <w:color w:val="auto"/>
          <w:sz w:val="24"/>
          <w:szCs w:val="24"/>
        </w:rPr>
        <w:t>146/2017/N</w:t>
      </w:r>
      <w:r w:rsidRPr="006F7DB9">
        <w:rPr>
          <w:rFonts w:asciiTheme="majorHAnsi" w:hAnsiTheme="majorHAnsi" w:cstheme="majorHAnsi"/>
          <w:color w:val="auto"/>
          <w:sz w:val="24"/>
          <w:szCs w:val="24"/>
          <w:lang w:val="en-US"/>
        </w:rPr>
        <w:t>D</w:t>
      </w:r>
      <w:r w:rsidRPr="006F7DB9">
        <w:rPr>
          <w:rFonts w:asciiTheme="majorHAnsi" w:hAnsiTheme="majorHAnsi" w:cstheme="majorHAnsi"/>
          <w:color w:val="auto"/>
          <w:sz w:val="24"/>
          <w:szCs w:val="24"/>
        </w:rPr>
        <w:t xml:space="preserve">-CP </w:t>
      </w:r>
      <w:r w:rsidRPr="006F7DB9">
        <w:rPr>
          <w:rFonts w:asciiTheme="majorHAnsi" w:hAnsiTheme="majorHAnsi" w:cstheme="majorHAnsi"/>
          <w:color w:val="auto"/>
          <w:sz w:val="24"/>
          <w:szCs w:val="24"/>
          <w:lang w:val="en-US"/>
        </w:rPr>
        <w:t>December</w:t>
      </w:r>
      <w:r w:rsidRPr="006F7DB9">
        <w:rPr>
          <w:rFonts w:asciiTheme="majorHAnsi" w:hAnsiTheme="majorHAnsi" w:cstheme="majorHAnsi"/>
          <w:color w:val="auto"/>
          <w:sz w:val="24"/>
          <w:szCs w:val="24"/>
        </w:rPr>
        <w:t xml:space="preserve"> 15</w:t>
      </w:r>
      <w:r w:rsidRPr="006F7DB9">
        <w:rPr>
          <w:rFonts w:asciiTheme="majorHAnsi" w:hAnsiTheme="majorHAnsi" w:cstheme="majorHAnsi"/>
          <w:color w:val="auto"/>
          <w:sz w:val="24"/>
          <w:szCs w:val="24"/>
          <w:lang w:val="en-US"/>
        </w:rPr>
        <w:t xml:space="preserve">, </w:t>
      </w:r>
      <w:r w:rsidRPr="006F7DB9">
        <w:rPr>
          <w:rFonts w:asciiTheme="majorHAnsi" w:hAnsiTheme="majorHAnsi" w:cstheme="majorHAnsi"/>
          <w:color w:val="auto"/>
          <w:sz w:val="24"/>
          <w:szCs w:val="24"/>
        </w:rPr>
        <w:t xml:space="preserve">2017 </w:t>
      </w:r>
      <w:r w:rsidRPr="006F7DB9">
        <w:rPr>
          <w:rFonts w:asciiTheme="majorHAnsi" w:hAnsiTheme="majorHAnsi" w:cstheme="majorHAnsi"/>
          <w:color w:val="auto"/>
          <w:sz w:val="24"/>
          <w:szCs w:val="24"/>
          <w:lang w:val="en-US"/>
        </w:rPr>
        <w:t>amending, supplementing clause</w:t>
      </w:r>
      <w:r w:rsidRPr="006F7DB9">
        <w:rPr>
          <w:rFonts w:asciiTheme="majorHAnsi" w:hAnsiTheme="majorHAnsi" w:cstheme="majorHAnsi"/>
          <w:color w:val="auto"/>
          <w:sz w:val="24"/>
          <w:szCs w:val="24"/>
          <w:lang w:val="en-US"/>
        </w:rPr>
        <w:t xml:space="preserve"> 3</w:t>
      </w:r>
      <w:r w:rsidRPr="006F7DB9">
        <w:rPr>
          <w:rFonts w:asciiTheme="majorHAnsi" w:hAnsiTheme="majorHAnsi" w:cstheme="majorHAnsi"/>
          <w:color w:val="auto"/>
          <w:sz w:val="24"/>
          <w:szCs w:val="24"/>
        </w:rPr>
        <w:t xml:space="preserve"> </w:t>
      </w:r>
      <w:r w:rsidRPr="006F7DB9">
        <w:rPr>
          <w:rFonts w:asciiTheme="majorHAnsi" w:hAnsiTheme="majorHAnsi" w:cstheme="majorHAnsi"/>
          <w:color w:val="auto"/>
          <w:sz w:val="24"/>
          <w:szCs w:val="24"/>
          <w:lang w:val="en-US"/>
        </w:rPr>
        <w:t xml:space="preserve">and </w:t>
      </w:r>
      <w:r w:rsidRPr="006F7DB9">
        <w:rPr>
          <w:rFonts w:asciiTheme="majorHAnsi" w:hAnsiTheme="majorHAnsi" w:cstheme="majorHAnsi"/>
          <w:color w:val="auto"/>
          <w:sz w:val="24"/>
          <w:szCs w:val="24"/>
          <w:lang w:val="en-US"/>
        </w:rPr>
        <w:t>A</w:t>
      </w:r>
      <w:r w:rsidRPr="006F7DB9">
        <w:rPr>
          <w:color w:val="auto"/>
          <w:sz w:val="24"/>
          <w:szCs w:val="24"/>
        </w:rPr>
        <w:t xml:space="preserve">rticle </w:t>
      </w:r>
      <w:r w:rsidRPr="006F7DB9">
        <w:rPr>
          <w:color w:val="auto"/>
          <w:sz w:val="24"/>
          <w:szCs w:val="24"/>
          <w:lang w:val="en-US"/>
        </w:rPr>
        <w:t xml:space="preserve">10 of Decree No. </w:t>
      </w:r>
      <w:r w:rsidRPr="006F7DB9">
        <w:rPr>
          <w:rFonts w:asciiTheme="majorHAnsi" w:hAnsiTheme="majorHAnsi" w:cstheme="majorHAnsi"/>
          <w:color w:val="auto"/>
          <w:sz w:val="24"/>
          <w:szCs w:val="24"/>
        </w:rPr>
        <w:t>209/2013/N</w:t>
      </w:r>
      <w:r w:rsidRPr="006F7DB9">
        <w:rPr>
          <w:rFonts w:asciiTheme="majorHAnsi" w:hAnsiTheme="majorHAnsi" w:cstheme="majorHAnsi"/>
          <w:color w:val="auto"/>
          <w:sz w:val="24"/>
          <w:szCs w:val="24"/>
          <w:lang w:val="en-US"/>
        </w:rPr>
        <w:t>D</w:t>
      </w:r>
      <w:r w:rsidRPr="006F7DB9">
        <w:rPr>
          <w:rFonts w:asciiTheme="majorHAnsi" w:hAnsiTheme="majorHAnsi" w:cstheme="majorHAnsi"/>
          <w:color w:val="auto"/>
          <w:sz w:val="24"/>
          <w:szCs w:val="24"/>
        </w:rPr>
        <w:t>-CP (</w:t>
      </w:r>
      <w:r w:rsidRPr="006F7DB9">
        <w:rPr>
          <w:rFonts w:asciiTheme="majorHAnsi" w:hAnsiTheme="majorHAnsi" w:cstheme="majorHAnsi"/>
          <w:color w:val="auto"/>
          <w:sz w:val="24"/>
          <w:szCs w:val="24"/>
          <w:lang w:val="en-US"/>
        </w:rPr>
        <w:t xml:space="preserve">amended, </w:t>
      </w:r>
      <w:r w:rsidR="006D30E3" w:rsidRPr="006F7DB9">
        <w:rPr>
          <w:rFonts w:asciiTheme="majorHAnsi" w:hAnsiTheme="majorHAnsi" w:cstheme="majorHAnsi"/>
          <w:color w:val="auto"/>
          <w:sz w:val="24"/>
          <w:szCs w:val="24"/>
          <w:lang w:val="en-US"/>
        </w:rPr>
        <w:t xml:space="preserve">supplemented </w:t>
      </w:r>
      <w:r w:rsidR="006D30E3" w:rsidRPr="006F7DB9">
        <w:rPr>
          <w:rFonts w:asciiTheme="majorHAnsi" w:hAnsiTheme="majorHAnsi" w:cstheme="majorHAnsi"/>
          <w:color w:val="auto"/>
          <w:sz w:val="24"/>
          <w:szCs w:val="24"/>
          <w:lang w:val="en-US"/>
        </w:rPr>
        <w:t xml:space="preserve">at Decree No. </w:t>
      </w:r>
      <w:r w:rsidRPr="006F7DB9">
        <w:rPr>
          <w:rFonts w:asciiTheme="majorHAnsi" w:hAnsiTheme="majorHAnsi" w:cstheme="majorHAnsi"/>
          <w:color w:val="auto"/>
          <w:sz w:val="24"/>
          <w:szCs w:val="24"/>
        </w:rPr>
        <w:t>100/2016/N</w:t>
      </w:r>
      <w:r w:rsidRPr="006F7DB9">
        <w:rPr>
          <w:rFonts w:asciiTheme="majorHAnsi" w:hAnsiTheme="majorHAnsi" w:cstheme="majorHAnsi"/>
          <w:color w:val="auto"/>
          <w:sz w:val="24"/>
          <w:szCs w:val="24"/>
          <w:lang w:val="en-US"/>
        </w:rPr>
        <w:t>D</w:t>
      </w:r>
      <w:r w:rsidRPr="006F7DB9">
        <w:rPr>
          <w:rFonts w:asciiTheme="majorHAnsi" w:hAnsiTheme="majorHAnsi" w:cstheme="majorHAnsi"/>
          <w:color w:val="auto"/>
          <w:sz w:val="24"/>
          <w:szCs w:val="24"/>
        </w:rPr>
        <w:t>-CP)</w:t>
      </w:r>
      <w:r w:rsidRPr="006F7DB9">
        <w:rPr>
          <w:rFonts w:asciiTheme="majorHAnsi" w:hAnsiTheme="majorHAnsi" w:cstheme="majorHAnsi"/>
          <w:color w:val="auto"/>
          <w:sz w:val="24"/>
          <w:szCs w:val="24"/>
          <w:lang w:val="en-US"/>
        </w:rPr>
        <w:t xml:space="preserve"> regarding VAT refund with regard to exported goods, services.</w:t>
      </w:r>
    </w:p>
    <w:p w14:paraId="657AB7CE" w14:textId="2CAA9B9D" w:rsidR="00614FF0" w:rsidRPr="006F7DB9" w:rsidRDefault="00614FF0" w:rsidP="00DF3DDA">
      <w:pPr>
        <w:pStyle w:val="BodyText"/>
        <w:adjustRightInd w:val="0"/>
        <w:snapToGrid w:val="0"/>
        <w:spacing w:after="120" w:line="240" w:lineRule="auto"/>
        <w:ind w:firstLine="720"/>
        <w:jc w:val="both"/>
        <w:rPr>
          <w:color w:val="auto"/>
          <w:sz w:val="24"/>
          <w:szCs w:val="24"/>
        </w:rPr>
      </w:pPr>
      <w:r w:rsidRPr="006F7DB9">
        <w:rPr>
          <w:color w:val="auto"/>
          <w:sz w:val="24"/>
          <w:szCs w:val="24"/>
        </w:rPr>
        <w:t xml:space="preserve">Based on </w:t>
      </w:r>
      <w:r w:rsidRPr="006F7DB9">
        <w:rPr>
          <w:color w:val="auto"/>
          <w:sz w:val="24"/>
          <w:szCs w:val="24"/>
        </w:rPr>
        <w:t>Article</w:t>
      </w:r>
      <w:r w:rsidRPr="006F7DB9">
        <w:rPr>
          <w:color w:val="auto"/>
          <w:sz w:val="24"/>
          <w:szCs w:val="24"/>
        </w:rPr>
        <w:t xml:space="preserve"> </w:t>
      </w:r>
      <w:r w:rsidRPr="006F7DB9">
        <w:rPr>
          <w:color w:val="auto"/>
          <w:sz w:val="24"/>
          <w:szCs w:val="24"/>
        </w:rPr>
        <w:t>446, Điều 447, Điều 448</w:t>
      </w:r>
      <w:r w:rsidRPr="006F7DB9">
        <w:rPr>
          <w:color w:val="auto"/>
          <w:sz w:val="24"/>
          <w:szCs w:val="24"/>
        </w:rPr>
        <w:t xml:space="preserve"> of the Civil Code No. </w:t>
      </w:r>
      <w:r w:rsidRPr="006F7DB9">
        <w:rPr>
          <w:color w:val="auto"/>
          <w:sz w:val="24"/>
          <w:szCs w:val="24"/>
        </w:rPr>
        <w:t xml:space="preserve">91/2015/QH13 </w:t>
      </w:r>
      <w:r w:rsidRPr="006F7DB9">
        <w:rPr>
          <w:color w:val="auto"/>
          <w:sz w:val="24"/>
          <w:szCs w:val="24"/>
        </w:rPr>
        <w:t>dated November</w:t>
      </w:r>
      <w:r w:rsidRPr="006F7DB9">
        <w:rPr>
          <w:color w:val="auto"/>
          <w:sz w:val="24"/>
          <w:szCs w:val="24"/>
        </w:rPr>
        <w:t xml:space="preserve"> 24</w:t>
      </w:r>
      <w:r w:rsidRPr="006F7DB9">
        <w:rPr>
          <w:color w:val="auto"/>
          <w:sz w:val="24"/>
          <w:szCs w:val="24"/>
        </w:rPr>
        <w:t xml:space="preserve">, </w:t>
      </w:r>
      <w:r w:rsidRPr="006F7DB9">
        <w:rPr>
          <w:color w:val="auto"/>
          <w:sz w:val="24"/>
          <w:szCs w:val="24"/>
        </w:rPr>
        <w:t>2015</w:t>
      </w:r>
      <w:r w:rsidRPr="006F7DB9">
        <w:rPr>
          <w:color w:val="auto"/>
          <w:sz w:val="24"/>
          <w:szCs w:val="24"/>
        </w:rPr>
        <w:t xml:space="preserve"> of the National Assembly regarding </w:t>
      </w:r>
      <w:bookmarkStart w:id="0" w:name="dieu_446"/>
      <w:r w:rsidR="00AF4669" w:rsidRPr="006F7DB9">
        <w:rPr>
          <w:color w:val="auto"/>
          <w:sz w:val="24"/>
          <w:szCs w:val="24"/>
        </w:rPr>
        <w:t>w</w:t>
      </w:r>
      <w:r w:rsidR="00AF4669" w:rsidRPr="006F7DB9">
        <w:rPr>
          <w:color w:val="auto"/>
          <w:sz w:val="24"/>
          <w:szCs w:val="24"/>
        </w:rPr>
        <w:t>arranty obligation</w:t>
      </w:r>
      <w:bookmarkStart w:id="1" w:name="dieu_447"/>
      <w:bookmarkEnd w:id="0"/>
      <w:r w:rsidR="00AF4669" w:rsidRPr="006F7DB9">
        <w:rPr>
          <w:color w:val="auto"/>
          <w:sz w:val="24"/>
          <w:szCs w:val="24"/>
        </w:rPr>
        <w:t>, r</w:t>
      </w:r>
      <w:r w:rsidR="00AF4669" w:rsidRPr="006F7DB9">
        <w:rPr>
          <w:color w:val="auto"/>
          <w:sz w:val="24"/>
          <w:szCs w:val="24"/>
        </w:rPr>
        <w:t>ight to claim on warranty</w:t>
      </w:r>
      <w:bookmarkStart w:id="2" w:name="dieu_448"/>
      <w:bookmarkEnd w:id="1"/>
      <w:r w:rsidR="00AF4669" w:rsidRPr="006F7DB9">
        <w:rPr>
          <w:color w:val="auto"/>
          <w:sz w:val="24"/>
          <w:szCs w:val="24"/>
        </w:rPr>
        <w:t>, r</w:t>
      </w:r>
      <w:r w:rsidR="00AF4669" w:rsidRPr="006F7DB9">
        <w:rPr>
          <w:color w:val="auto"/>
          <w:sz w:val="24"/>
          <w:szCs w:val="24"/>
        </w:rPr>
        <w:t>epairs of objects during warranty periods</w:t>
      </w:r>
      <w:bookmarkEnd w:id="2"/>
      <w:r w:rsidR="00AF4669" w:rsidRPr="006F7DB9">
        <w:rPr>
          <w:color w:val="auto"/>
          <w:sz w:val="24"/>
          <w:szCs w:val="24"/>
        </w:rPr>
        <w:t>.</w:t>
      </w:r>
    </w:p>
    <w:p w14:paraId="28209042" w14:textId="2D2EEAE5" w:rsidR="00AF4669" w:rsidRPr="006F7DB9" w:rsidRDefault="00AF4669" w:rsidP="00DF3DDA">
      <w:pPr>
        <w:pStyle w:val="BodyText"/>
        <w:adjustRightInd w:val="0"/>
        <w:snapToGrid w:val="0"/>
        <w:spacing w:after="120" w:line="240" w:lineRule="auto"/>
        <w:ind w:firstLine="720"/>
        <w:jc w:val="both"/>
        <w:rPr>
          <w:rFonts w:asciiTheme="majorHAnsi" w:hAnsiTheme="majorHAnsi" w:cstheme="majorHAnsi"/>
          <w:color w:val="auto"/>
          <w:sz w:val="24"/>
          <w:szCs w:val="24"/>
          <w:lang w:val="en-US"/>
        </w:rPr>
      </w:pPr>
      <w:proofErr w:type="gramStart"/>
      <w:r w:rsidRPr="006F7DB9">
        <w:rPr>
          <w:rFonts w:asciiTheme="majorHAnsi" w:hAnsiTheme="majorHAnsi" w:cstheme="majorHAnsi"/>
          <w:color w:val="auto"/>
          <w:sz w:val="24"/>
          <w:szCs w:val="24"/>
          <w:lang w:val="en-US"/>
        </w:rPr>
        <w:t xml:space="preserve">Based on the regulations at </w:t>
      </w:r>
      <w:r w:rsidR="006D30E3" w:rsidRPr="006F7DB9">
        <w:rPr>
          <w:rFonts w:asciiTheme="majorHAnsi" w:hAnsiTheme="majorHAnsi" w:cstheme="majorHAnsi"/>
          <w:color w:val="auto"/>
          <w:sz w:val="24"/>
          <w:szCs w:val="24"/>
          <w:lang w:val="en-US"/>
        </w:rPr>
        <w:t>Schedule</w:t>
      </w:r>
      <w:r w:rsidRPr="006F7DB9">
        <w:rPr>
          <w:rFonts w:asciiTheme="majorHAnsi" w:hAnsiTheme="majorHAnsi" w:cstheme="majorHAnsi"/>
          <w:color w:val="auto"/>
          <w:sz w:val="24"/>
          <w:szCs w:val="24"/>
          <w:lang w:val="en-US"/>
        </w:rPr>
        <w:t xml:space="preserve"> of customs procedure codes and guidelines </w:t>
      </w:r>
      <w:r w:rsidR="00FD1A8D" w:rsidRPr="006F7DB9">
        <w:rPr>
          <w:rFonts w:asciiTheme="majorHAnsi" w:hAnsiTheme="majorHAnsi" w:cstheme="majorHAnsi"/>
          <w:color w:val="auto"/>
          <w:sz w:val="24"/>
          <w:szCs w:val="24"/>
          <w:lang w:val="en-US"/>
        </w:rPr>
        <w:t xml:space="preserve">thereof promulgated together with Decision No. </w:t>
      </w:r>
      <w:r w:rsidR="00FD1A8D" w:rsidRPr="006F7DB9">
        <w:rPr>
          <w:rFonts w:asciiTheme="majorHAnsi" w:hAnsiTheme="majorHAnsi" w:cstheme="majorHAnsi"/>
          <w:color w:val="auto"/>
          <w:sz w:val="24"/>
          <w:szCs w:val="24"/>
        </w:rPr>
        <w:t>1357/Q</w:t>
      </w:r>
      <w:r w:rsidR="00FD1A8D" w:rsidRPr="006F7DB9">
        <w:rPr>
          <w:rFonts w:asciiTheme="majorHAnsi" w:hAnsiTheme="majorHAnsi" w:cstheme="majorHAnsi"/>
          <w:color w:val="auto"/>
          <w:sz w:val="24"/>
          <w:szCs w:val="24"/>
          <w:lang w:val="en-US"/>
        </w:rPr>
        <w:t>D</w:t>
      </w:r>
      <w:r w:rsidR="00FD1A8D" w:rsidRPr="006F7DB9">
        <w:rPr>
          <w:rFonts w:asciiTheme="majorHAnsi" w:hAnsiTheme="majorHAnsi" w:cstheme="majorHAnsi"/>
          <w:color w:val="auto"/>
          <w:sz w:val="24"/>
          <w:szCs w:val="24"/>
        </w:rPr>
        <w:t xml:space="preserve">-TCHQ </w:t>
      </w:r>
      <w:r w:rsidR="00FD1A8D" w:rsidRPr="006F7DB9">
        <w:rPr>
          <w:rFonts w:asciiTheme="majorHAnsi" w:hAnsiTheme="majorHAnsi" w:cstheme="majorHAnsi"/>
          <w:color w:val="auto"/>
          <w:sz w:val="24"/>
          <w:szCs w:val="24"/>
          <w:lang w:val="en-US"/>
        </w:rPr>
        <w:t>dated May</w:t>
      </w:r>
      <w:r w:rsidR="00FD1A8D" w:rsidRPr="006F7DB9">
        <w:rPr>
          <w:rFonts w:asciiTheme="majorHAnsi" w:hAnsiTheme="majorHAnsi" w:cstheme="majorHAnsi"/>
          <w:color w:val="auto"/>
          <w:sz w:val="24"/>
          <w:szCs w:val="24"/>
        </w:rPr>
        <w:t xml:space="preserve"> 18</w:t>
      </w:r>
      <w:r w:rsidR="00FD1A8D" w:rsidRPr="006F7DB9">
        <w:rPr>
          <w:rFonts w:asciiTheme="majorHAnsi" w:hAnsiTheme="majorHAnsi" w:cstheme="majorHAnsi"/>
          <w:color w:val="auto"/>
          <w:sz w:val="24"/>
          <w:szCs w:val="24"/>
          <w:lang w:val="en-US"/>
        </w:rPr>
        <w:t xml:space="preserve">, </w:t>
      </w:r>
      <w:r w:rsidR="00FD1A8D" w:rsidRPr="006F7DB9">
        <w:rPr>
          <w:rFonts w:asciiTheme="majorHAnsi" w:hAnsiTheme="majorHAnsi" w:cstheme="majorHAnsi"/>
          <w:color w:val="auto"/>
          <w:sz w:val="24"/>
          <w:szCs w:val="24"/>
        </w:rPr>
        <w:t>2021</w:t>
      </w:r>
      <w:r w:rsidR="00FD1A8D" w:rsidRPr="006F7DB9">
        <w:rPr>
          <w:rFonts w:asciiTheme="majorHAnsi" w:hAnsiTheme="majorHAnsi" w:cstheme="majorHAnsi"/>
          <w:color w:val="auto"/>
          <w:sz w:val="24"/>
          <w:szCs w:val="24"/>
          <w:lang w:val="en-US"/>
        </w:rPr>
        <w:t xml:space="preserve"> of the General Department of Vietnam Customs.</w:t>
      </w:r>
      <w:proofErr w:type="gramEnd"/>
    </w:p>
    <w:p w14:paraId="1EE352B4" w14:textId="549D4BBD" w:rsidR="00FD1A8D" w:rsidRPr="006F7DB9" w:rsidRDefault="00FD1A8D" w:rsidP="00DF3DDA">
      <w:pPr>
        <w:pStyle w:val="BodyText"/>
        <w:adjustRightInd w:val="0"/>
        <w:snapToGrid w:val="0"/>
        <w:spacing w:after="120" w:line="240" w:lineRule="auto"/>
        <w:ind w:firstLine="720"/>
        <w:jc w:val="both"/>
        <w:rPr>
          <w:rFonts w:asciiTheme="majorHAnsi" w:hAnsiTheme="majorHAnsi" w:cstheme="majorHAnsi"/>
          <w:color w:val="auto"/>
          <w:sz w:val="24"/>
          <w:szCs w:val="24"/>
          <w:lang w:val="en-US"/>
        </w:rPr>
      </w:pPr>
      <w:r w:rsidRPr="006F7DB9">
        <w:rPr>
          <w:rFonts w:asciiTheme="majorHAnsi" w:hAnsiTheme="majorHAnsi" w:cstheme="majorHAnsi"/>
          <w:color w:val="auto"/>
          <w:sz w:val="24"/>
          <w:szCs w:val="24"/>
          <w:lang w:val="en-US"/>
        </w:rPr>
        <w:t xml:space="preserve">Based on the aforesaid regulations at guidelines, the managing tax authority is recommended to coordinate with </w:t>
      </w:r>
      <w:r w:rsidR="006D30E3" w:rsidRPr="006F7DB9">
        <w:rPr>
          <w:rFonts w:asciiTheme="majorHAnsi" w:hAnsiTheme="majorHAnsi" w:cstheme="majorHAnsi"/>
          <w:color w:val="auto"/>
          <w:sz w:val="24"/>
          <w:szCs w:val="24"/>
          <w:lang w:val="en-US"/>
        </w:rPr>
        <w:t xml:space="preserve">the </w:t>
      </w:r>
      <w:r w:rsidRPr="006F7DB9">
        <w:rPr>
          <w:rFonts w:asciiTheme="majorHAnsi" w:hAnsiTheme="majorHAnsi" w:cstheme="majorHAnsi"/>
          <w:color w:val="auto"/>
          <w:sz w:val="24"/>
          <w:szCs w:val="24"/>
          <w:lang w:val="en-US"/>
        </w:rPr>
        <w:t>customs authority that settling procedures for temporary import</w:t>
      </w:r>
      <w:r w:rsidR="006D30E3" w:rsidRPr="006F7DB9">
        <w:rPr>
          <w:rFonts w:asciiTheme="majorHAnsi" w:hAnsiTheme="majorHAnsi" w:cstheme="majorHAnsi"/>
          <w:color w:val="auto"/>
          <w:sz w:val="24"/>
          <w:szCs w:val="24"/>
          <w:lang w:val="en-US"/>
        </w:rPr>
        <w:t>, re-export</w:t>
      </w:r>
      <w:r w:rsidRPr="006F7DB9">
        <w:rPr>
          <w:rFonts w:asciiTheme="majorHAnsi" w:hAnsiTheme="majorHAnsi" w:cstheme="majorHAnsi"/>
          <w:color w:val="auto"/>
          <w:sz w:val="24"/>
          <w:szCs w:val="24"/>
          <w:lang w:val="en-US"/>
        </w:rPr>
        <w:t xml:space="preserve"> of </w:t>
      </w:r>
      <w:r w:rsidRPr="006F7DB9">
        <w:rPr>
          <w:rFonts w:asciiTheme="majorHAnsi" w:hAnsiTheme="majorHAnsi" w:cstheme="majorHAnsi"/>
          <w:color w:val="auto"/>
          <w:sz w:val="24"/>
          <w:szCs w:val="24"/>
        </w:rPr>
        <w:t>Meinfa</w:t>
      </w:r>
      <w:r w:rsidRPr="006F7DB9">
        <w:rPr>
          <w:rFonts w:asciiTheme="majorHAnsi" w:hAnsiTheme="majorHAnsi" w:cstheme="majorHAnsi"/>
          <w:color w:val="auto"/>
          <w:sz w:val="24"/>
          <w:szCs w:val="24"/>
          <w:lang w:val="en-US"/>
        </w:rPr>
        <w:t xml:space="preserve"> Joint Stock Company’s shipment in order to determine: If the Company temporarily imports part of an exported shipment for repair (</w:t>
      </w:r>
      <w:r w:rsidR="006D30E3" w:rsidRPr="006F7DB9">
        <w:rPr>
          <w:rFonts w:asciiTheme="majorHAnsi" w:hAnsiTheme="majorHAnsi" w:cstheme="majorHAnsi"/>
          <w:color w:val="auto"/>
          <w:sz w:val="24"/>
          <w:szCs w:val="24"/>
          <w:lang w:val="en-US"/>
        </w:rPr>
        <w:t xml:space="preserve">the </w:t>
      </w:r>
      <w:r w:rsidRPr="006F7DB9">
        <w:rPr>
          <w:rFonts w:asciiTheme="majorHAnsi" w:hAnsiTheme="majorHAnsi" w:cstheme="majorHAnsi"/>
          <w:color w:val="auto"/>
          <w:sz w:val="24"/>
          <w:szCs w:val="24"/>
          <w:lang w:val="en-US"/>
        </w:rPr>
        <w:t xml:space="preserve">customs procedure code of the </w:t>
      </w:r>
      <w:r w:rsidR="00E051BC" w:rsidRPr="006F7DB9">
        <w:rPr>
          <w:rFonts w:asciiTheme="majorHAnsi" w:hAnsiTheme="majorHAnsi" w:cstheme="majorHAnsi"/>
          <w:color w:val="auto"/>
          <w:sz w:val="24"/>
          <w:szCs w:val="24"/>
          <w:lang w:val="en-US"/>
        </w:rPr>
        <w:t>import</w:t>
      </w:r>
      <w:r w:rsidRPr="006F7DB9">
        <w:rPr>
          <w:rFonts w:asciiTheme="majorHAnsi" w:hAnsiTheme="majorHAnsi" w:cstheme="majorHAnsi"/>
          <w:color w:val="auto"/>
          <w:sz w:val="24"/>
          <w:szCs w:val="24"/>
          <w:lang w:val="en-US"/>
        </w:rPr>
        <w:t xml:space="preserve"> declaration is </w:t>
      </w:r>
      <w:r w:rsidRPr="006F7DB9">
        <w:rPr>
          <w:rFonts w:asciiTheme="majorHAnsi" w:hAnsiTheme="majorHAnsi" w:cstheme="majorHAnsi"/>
          <w:color w:val="auto"/>
          <w:sz w:val="24"/>
          <w:szCs w:val="24"/>
        </w:rPr>
        <w:t>G13</w:t>
      </w:r>
      <w:r w:rsidRPr="006F7DB9">
        <w:rPr>
          <w:rFonts w:asciiTheme="majorHAnsi" w:hAnsiTheme="majorHAnsi" w:cstheme="majorHAnsi"/>
          <w:color w:val="auto"/>
          <w:sz w:val="24"/>
          <w:szCs w:val="24"/>
          <w:lang w:val="en-US"/>
        </w:rPr>
        <w:t xml:space="preserve">), then </w:t>
      </w:r>
      <w:r w:rsidR="006D30E3" w:rsidRPr="006F7DB9">
        <w:rPr>
          <w:rFonts w:asciiTheme="majorHAnsi" w:hAnsiTheme="majorHAnsi" w:cstheme="majorHAnsi"/>
          <w:color w:val="auto"/>
          <w:sz w:val="24"/>
          <w:szCs w:val="24"/>
          <w:lang w:val="en-US"/>
        </w:rPr>
        <w:t xml:space="preserve">the company re-exported </w:t>
      </w:r>
      <w:r w:rsidR="00E051BC" w:rsidRPr="006F7DB9">
        <w:rPr>
          <w:rFonts w:asciiTheme="majorHAnsi" w:hAnsiTheme="majorHAnsi" w:cstheme="majorHAnsi"/>
          <w:color w:val="auto"/>
          <w:sz w:val="24"/>
          <w:szCs w:val="24"/>
          <w:lang w:val="en-US"/>
        </w:rPr>
        <w:t>such part of shipment to return to the initial buyer (</w:t>
      </w:r>
      <w:r w:rsidR="006D30E3" w:rsidRPr="006F7DB9">
        <w:rPr>
          <w:rFonts w:asciiTheme="majorHAnsi" w:hAnsiTheme="majorHAnsi" w:cstheme="majorHAnsi"/>
          <w:color w:val="auto"/>
          <w:sz w:val="24"/>
          <w:szCs w:val="24"/>
          <w:lang w:val="en-US"/>
        </w:rPr>
        <w:t xml:space="preserve">the </w:t>
      </w:r>
      <w:r w:rsidR="00E051BC" w:rsidRPr="006F7DB9">
        <w:rPr>
          <w:rFonts w:asciiTheme="majorHAnsi" w:hAnsiTheme="majorHAnsi" w:cstheme="majorHAnsi"/>
          <w:color w:val="auto"/>
          <w:sz w:val="24"/>
          <w:szCs w:val="24"/>
          <w:lang w:val="en-US"/>
        </w:rPr>
        <w:t xml:space="preserve">customs procedure code of the </w:t>
      </w:r>
      <w:r w:rsidR="00E051BC" w:rsidRPr="006F7DB9">
        <w:rPr>
          <w:rFonts w:asciiTheme="majorHAnsi" w:hAnsiTheme="majorHAnsi" w:cstheme="majorHAnsi"/>
          <w:color w:val="auto"/>
          <w:sz w:val="24"/>
          <w:szCs w:val="24"/>
          <w:lang w:val="en-US"/>
        </w:rPr>
        <w:t>export</w:t>
      </w:r>
      <w:r w:rsidR="00E051BC" w:rsidRPr="006F7DB9">
        <w:rPr>
          <w:rFonts w:asciiTheme="majorHAnsi" w:hAnsiTheme="majorHAnsi" w:cstheme="majorHAnsi"/>
          <w:color w:val="auto"/>
          <w:sz w:val="24"/>
          <w:szCs w:val="24"/>
          <w:lang w:val="en-US"/>
        </w:rPr>
        <w:t xml:space="preserve"> declaration is </w:t>
      </w:r>
      <w:r w:rsidR="00E051BC" w:rsidRPr="006F7DB9">
        <w:rPr>
          <w:rFonts w:asciiTheme="majorHAnsi" w:hAnsiTheme="majorHAnsi" w:cstheme="majorHAnsi"/>
          <w:color w:val="auto"/>
          <w:sz w:val="24"/>
          <w:szCs w:val="24"/>
        </w:rPr>
        <w:t>G</w:t>
      </w:r>
      <w:r w:rsidR="00E051BC" w:rsidRPr="006F7DB9">
        <w:rPr>
          <w:rFonts w:asciiTheme="majorHAnsi" w:hAnsiTheme="majorHAnsi" w:cstheme="majorHAnsi"/>
          <w:color w:val="auto"/>
          <w:sz w:val="24"/>
          <w:szCs w:val="24"/>
          <w:lang w:val="en-US"/>
        </w:rPr>
        <w:t>2</w:t>
      </w:r>
      <w:r w:rsidR="00E051BC" w:rsidRPr="006F7DB9">
        <w:rPr>
          <w:rFonts w:asciiTheme="majorHAnsi" w:hAnsiTheme="majorHAnsi" w:cstheme="majorHAnsi"/>
          <w:color w:val="auto"/>
          <w:sz w:val="24"/>
          <w:szCs w:val="24"/>
        </w:rPr>
        <w:t>3</w:t>
      </w:r>
      <w:r w:rsidR="00E051BC" w:rsidRPr="006F7DB9">
        <w:rPr>
          <w:rFonts w:asciiTheme="majorHAnsi" w:hAnsiTheme="majorHAnsi" w:cstheme="majorHAnsi"/>
          <w:color w:val="auto"/>
          <w:sz w:val="24"/>
          <w:szCs w:val="24"/>
          <w:lang w:val="en-US"/>
        </w:rPr>
        <w:t>),</w:t>
      </w:r>
      <w:r w:rsidR="00E051BC" w:rsidRPr="006F7DB9">
        <w:rPr>
          <w:rFonts w:asciiTheme="majorHAnsi" w:hAnsiTheme="majorHAnsi" w:cstheme="majorHAnsi"/>
          <w:color w:val="auto"/>
          <w:sz w:val="24"/>
          <w:szCs w:val="24"/>
          <w:lang w:val="en-US"/>
        </w:rPr>
        <w:t xml:space="preserve"> it is not required to adjust revenue of the initial export period. If the Company has received a refund of VAT on the exported goods but the seller returned part of the exported goods, the Company has to make additional declaration according to the regulations at Article 47 of the Law on Tax administration and Article 7 of Decree No.  </w:t>
      </w:r>
      <w:r w:rsidR="00E051BC" w:rsidRPr="006F7DB9">
        <w:rPr>
          <w:rFonts w:asciiTheme="majorHAnsi" w:hAnsiTheme="majorHAnsi" w:cstheme="majorHAnsi"/>
          <w:color w:val="auto"/>
          <w:sz w:val="24"/>
          <w:szCs w:val="24"/>
        </w:rPr>
        <w:t>126/2020/N</w:t>
      </w:r>
      <w:r w:rsidR="00E051BC" w:rsidRPr="006F7DB9">
        <w:rPr>
          <w:rFonts w:asciiTheme="majorHAnsi" w:hAnsiTheme="majorHAnsi" w:cstheme="majorHAnsi"/>
          <w:color w:val="auto"/>
          <w:sz w:val="24"/>
          <w:szCs w:val="24"/>
          <w:lang w:val="en-US"/>
        </w:rPr>
        <w:t>D</w:t>
      </w:r>
      <w:r w:rsidR="00E051BC" w:rsidRPr="006F7DB9">
        <w:rPr>
          <w:rFonts w:asciiTheme="majorHAnsi" w:hAnsiTheme="majorHAnsi" w:cstheme="majorHAnsi"/>
          <w:color w:val="auto"/>
          <w:sz w:val="24"/>
          <w:szCs w:val="24"/>
        </w:rPr>
        <w:t>-CP</w:t>
      </w:r>
      <w:r w:rsidR="00E051BC" w:rsidRPr="006F7DB9">
        <w:rPr>
          <w:rFonts w:asciiTheme="majorHAnsi" w:hAnsiTheme="majorHAnsi" w:cstheme="majorHAnsi"/>
          <w:color w:val="auto"/>
          <w:sz w:val="24"/>
          <w:szCs w:val="24"/>
          <w:lang w:val="en-US"/>
        </w:rPr>
        <w:t xml:space="preserve"> and submit the refunded amount corresponding to the amount the exports which have to be re-imported and pay an equivalent late payment interest according to the regulations at clause 3 Article 21 of Circular No. </w:t>
      </w:r>
      <w:r w:rsidR="00E051BC" w:rsidRPr="006F7DB9">
        <w:rPr>
          <w:rFonts w:asciiTheme="majorHAnsi" w:hAnsiTheme="majorHAnsi" w:cstheme="majorHAnsi"/>
          <w:color w:val="auto"/>
          <w:sz w:val="24"/>
          <w:szCs w:val="24"/>
        </w:rPr>
        <w:t>80/2021/TT-BTC</w:t>
      </w:r>
      <w:r w:rsidR="00E051BC" w:rsidRPr="006F7DB9">
        <w:rPr>
          <w:rFonts w:asciiTheme="majorHAnsi" w:hAnsiTheme="majorHAnsi" w:cstheme="majorHAnsi"/>
          <w:color w:val="auto"/>
          <w:sz w:val="24"/>
          <w:szCs w:val="24"/>
          <w:lang w:val="en-US"/>
        </w:rPr>
        <w:t xml:space="preserve"> .</w:t>
      </w:r>
    </w:p>
    <w:p w14:paraId="46A75BE6" w14:textId="44026913" w:rsidR="00F54E5F" w:rsidRPr="006F7DB9" w:rsidRDefault="00F54E5F" w:rsidP="00DF3DDA">
      <w:pPr>
        <w:pStyle w:val="BodyText"/>
        <w:adjustRightInd w:val="0"/>
        <w:snapToGrid w:val="0"/>
        <w:spacing w:after="0" w:line="240" w:lineRule="auto"/>
        <w:ind w:firstLine="720"/>
        <w:jc w:val="both"/>
        <w:rPr>
          <w:rFonts w:asciiTheme="majorHAnsi" w:hAnsiTheme="majorHAnsi" w:cstheme="majorHAnsi"/>
          <w:color w:val="auto"/>
          <w:sz w:val="24"/>
          <w:szCs w:val="24"/>
          <w:lang w:val="en-US"/>
        </w:rPr>
      </w:pPr>
      <w:r w:rsidRPr="006F7DB9">
        <w:rPr>
          <w:color w:val="auto"/>
          <w:sz w:val="24"/>
          <w:szCs w:val="24"/>
        </w:rPr>
        <w:t xml:space="preserve">The General Department of Taxation would like to </w:t>
      </w:r>
      <w:r w:rsidR="006D30E3" w:rsidRPr="006F7DB9">
        <w:rPr>
          <w:color w:val="auto"/>
          <w:sz w:val="24"/>
          <w:szCs w:val="24"/>
          <w:lang w:val="en-US"/>
        </w:rPr>
        <w:t>provide opinions for</w:t>
      </w:r>
      <w:r w:rsidRPr="006F7DB9">
        <w:rPr>
          <w:color w:val="auto"/>
          <w:sz w:val="24"/>
          <w:szCs w:val="24"/>
        </w:rPr>
        <w:t xml:space="preserve"> the </w:t>
      </w:r>
      <w:r w:rsidRPr="006F7DB9">
        <w:rPr>
          <w:color w:val="auto"/>
          <w:sz w:val="24"/>
          <w:szCs w:val="24"/>
        </w:rPr>
        <w:lastRenderedPageBreak/>
        <w:t xml:space="preserve">Department of Taxation of </w:t>
      </w:r>
      <w:r w:rsidRPr="006F7DB9">
        <w:rPr>
          <w:color w:val="auto"/>
          <w:sz w:val="24"/>
          <w:szCs w:val="24"/>
          <w:lang w:val="en-US"/>
        </w:rPr>
        <w:t>Thai Nguyen</w:t>
      </w:r>
      <w:r w:rsidRPr="006F7DB9">
        <w:rPr>
          <w:color w:val="auto"/>
          <w:sz w:val="24"/>
          <w:szCs w:val="24"/>
        </w:rPr>
        <w:t xml:space="preserve"> province for information</w:t>
      </w:r>
      <w:r w:rsidRPr="006F7DB9">
        <w:rPr>
          <w:color w:val="auto"/>
          <w:sz w:val="24"/>
          <w:szCs w:val="24"/>
          <w:lang w:val="en-US"/>
        </w:rPr>
        <w:t>.</w:t>
      </w:r>
    </w:p>
    <w:p w14:paraId="5798ACCE" w14:textId="77777777" w:rsidR="00DF3DDA" w:rsidRPr="006F7DB9" w:rsidRDefault="00DF3DDA" w:rsidP="00DF3DDA">
      <w:pPr>
        <w:pStyle w:val="BodyText"/>
        <w:adjustRightInd w:val="0"/>
        <w:snapToGrid w:val="0"/>
        <w:spacing w:after="0" w:line="240" w:lineRule="auto"/>
        <w:ind w:firstLine="0"/>
        <w:jc w:val="both"/>
        <w:rPr>
          <w:rFonts w:asciiTheme="majorHAnsi" w:hAnsiTheme="majorHAnsi" w:cstheme="majorHAnsi"/>
          <w:color w:val="auto"/>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6F7DB9" w:rsidRPr="006F7DB9" w14:paraId="60DC00EF" w14:textId="77777777" w:rsidTr="00DF3DDA">
        <w:tc>
          <w:tcPr>
            <w:tcW w:w="2500" w:type="pct"/>
          </w:tcPr>
          <w:p w14:paraId="11C1372A" w14:textId="264778B3" w:rsidR="00DF3DDA" w:rsidRPr="006F7DB9" w:rsidRDefault="00DF3DDA" w:rsidP="00DF3DDA">
            <w:pPr>
              <w:pStyle w:val="BodyText"/>
              <w:adjustRightInd w:val="0"/>
              <w:snapToGrid w:val="0"/>
              <w:spacing w:after="0" w:line="240" w:lineRule="auto"/>
              <w:ind w:firstLine="0"/>
              <w:jc w:val="both"/>
              <w:rPr>
                <w:rFonts w:asciiTheme="majorHAnsi" w:hAnsiTheme="majorHAnsi" w:cstheme="majorHAnsi"/>
                <w:color w:val="auto"/>
                <w:sz w:val="24"/>
                <w:szCs w:val="24"/>
              </w:rPr>
            </w:pPr>
            <w:bookmarkStart w:id="3" w:name="_GoBack"/>
            <w:bookmarkEnd w:id="3"/>
          </w:p>
        </w:tc>
        <w:tc>
          <w:tcPr>
            <w:tcW w:w="2500" w:type="pct"/>
          </w:tcPr>
          <w:p w14:paraId="01BEC838" w14:textId="77777777" w:rsidR="00F54E5F" w:rsidRPr="006F7DB9" w:rsidRDefault="00F54E5F" w:rsidP="00F54E5F">
            <w:pPr>
              <w:jc w:val="center"/>
              <w:rPr>
                <w:rFonts w:ascii="Times New Roman" w:hAnsi="Times New Roman" w:cs="Times New Roman"/>
                <w:b/>
                <w:color w:val="auto"/>
                <w:lang w:val="en-US"/>
              </w:rPr>
            </w:pPr>
            <w:r w:rsidRPr="006F7DB9">
              <w:rPr>
                <w:rFonts w:ascii="Times New Roman" w:hAnsi="Times New Roman" w:cs="Times New Roman"/>
                <w:b/>
                <w:color w:val="auto"/>
                <w:lang w:val="en-US"/>
              </w:rPr>
              <w:t>ON THE ORDER OF THE DIRECTOR GENERAL</w:t>
            </w:r>
          </w:p>
          <w:p w14:paraId="0F13AAEB" w14:textId="77777777" w:rsidR="00F54E5F" w:rsidRPr="006F7DB9" w:rsidRDefault="00F54E5F" w:rsidP="00F54E5F">
            <w:pPr>
              <w:jc w:val="center"/>
              <w:rPr>
                <w:rFonts w:ascii="Times New Roman" w:hAnsi="Times New Roman" w:cs="Times New Roman"/>
                <w:b/>
                <w:bCs/>
                <w:color w:val="auto"/>
                <w:lang w:val="en-US"/>
              </w:rPr>
            </w:pPr>
            <w:r w:rsidRPr="006F7DB9">
              <w:rPr>
                <w:rFonts w:ascii="Times New Roman" w:hAnsi="Times New Roman" w:cs="Times New Roman"/>
                <w:b/>
                <w:color w:val="auto"/>
                <w:lang w:val="en-US"/>
              </w:rPr>
              <w:t>PP.  THE DIRECTOR OF THE POLICY DEPARTMENT</w:t>
            </w:r>
            <w:r w:rsidRPr="006F7DB9">
              <w:rPr>
                <w:rFonts w:ascii="Times New Roman" w:hAnsi="Times New Roman" w:cs="Times New Roman"/>
                <w:b/>
                <w:bCs/>
                <w:color w:val="auto"/>
                <w:lang w:val="en-US"/>
              </w:rPr>
              <w:t xml:space="preserve"> </w:t>
            </w:r>
          </w:p>
          <w:p w14:paraId="6CC91A6D" w14:textId="135651B5" w:rsidR="00F54E5F" w:rsidRPr="006F7DB9" w:rsidRDefault="00F54E5F" w:rsidP="00F54E5F">
            <w:pPr>
              <w:jc w:val="center"/>
              <w:rPr>
                <w:rFonts w:ascii="Times New Roman" w:hAnsi="Times New Roman" w:cs="Times New Roman"/>
                <w:b/>
                <w:bCs/>
                <w:color w:val="auto"/>
                <w:lang w:val="en-US"/>
              </w:rPr>
            </w:pPr>
            <w:r w:rsidRPr="006F7DB9">
              <w:rPr>
                <w:rFonts w:ascii="Times New Roman" w:hAnsi="Times New Roman" w:cs="Times New Roman"/>
                <w:b/>
                <w:color w:val="auto"/>
                <w:lang w:val="en-US"/>
              </w:rPr>
              <w:t xml:space="preserve">DEPUTY </w:t>
            </w:r>
            <w:r w:rsidRPr="006F7DB9">
              <w:rPr>
                <w:rFonts w:ascii="Times New Roman" w:hAnsi="Times New Roman" w:cs="Times New Roman"/>
                <w:b/>
                <w:color w:val="auto"/>
                <w:lang w:val="en-US"/>
              </w:rPr>
              <w:t>DIRECTOR</w:t>
            </w:r>
          </w:p>
          <w:p w14:paraId="0090B10D" w14:textId="77777777" w:rsidR="00F54E5F" w:rsidRPr="006F7DB9" w:rsidRDefault="00F54E5F" w:rsidP="00F54E5F">
            <w:pPr>
              <w:jc w:val="center"/>
              <w:rPr>
                <w:rFonts w:ascii="Times New Roman" w:hAnsi="Times New Roman" w:cs="Times New Roman"/>
                <w:i/>
                <w:color w:val="auto"/>
                <w:lang w:val="en-US"/>
              </w:rPr>
            </w:pPr>
            <w:r w:rsidRPr="006F7DB9">
              <w:rPr>
                <w:rFonts w:ascii="Times New Roman" w:hAnsi="Times New Roman" w:cs="Times New Roman"/>
                <w:i/>
                <w:color w:val="auto"/>
                <w:lang w:val="en-US"/>
              </w:rPr>
              <w:t>(Signed and sealed)</w:t>
            </w:r>
          </w:p>
          <w:p w14:paraId="3C6DF1A4" w14:textId="61BF39CC" w:rsidR="00DF3DDA" w:rsidRPr="006F7DB9" w:rsidRDefault="00F54E5F" w:rsidP="00F54E5F">
            <w:pPr>
              <w:pStyle w:val="BodyText"/>
              <w:adjustRightInd w:val="0"/>
              <w:snapToGrid w:val="0"/>
              <w:spacing w:after="0" w:line="240" w:lineRule="auto"/>
              <w:ind w:firstLine="0"/>
              <w:jc w:val="center"/>
              <w:rPr>
                <w:rFonts w:asciiTheme="majorHAnsi" w:hAnsiTheme="majorHAnsi" w:cstheme="majorHAnsi"/>
                <w:b/>
                <w:bCs/>
                <w:color w:val="auto"/>
                <w:sz w:val="24"/>
                <w:szCs w:val="24"/>
              </w:rPr>
            </w:pPr>
            <w:r w:rsidRPr="006F7DB9">
              <w:rPr>
                <w:rFonts w:asciiTheme="majorHAnsi" w:hAnsiTheme="majorHAnsi" w:cstheme="majorHAnsi"/>
                <w:b/>
                <w:bCs/>
                <w:color w:val="auto"/>
                <w:sz w:val="24"/>
                <w:szCs w:val="24"/>
                <w:lang w:val="en-US"/>
              </w:rPr>
              <w:t xml:space="preserve">Ms. </w:t>
            </w:r>
            <w:r w:rsidRPr="006F7DB9">
              <w:rPr>
                <w:rFonts w:asciiTheme="majorHAnsi" w:hAnsiTheme="majorHAnsi" w:cstheme="majorHAnsi"/>
                <w:b/>
                <w:bCs/>
                <w:color w:val="auto"/>
                <w:sz w:val="24"/>
                <w:szCs w:val="24"/>
              </w:rPr>
              <w:t>Pham Th</w:t>
            </w:r>
            <w:r w:rsidRPr="006F7DB9">
              <w:rPr>
                <w:rFonts w:asciiTheme="majorHAnsi" w:hAnsiTheme="majorHAnsi" w:cstheme="majorHAnsi"/>
                <w:b/>
                <w:bCs/>
                <w:color w:val="auto"/>
                <w:sz w:val="24"/>
                <w:szCs w:val="24"/>
                <w:lang w:val="en-US"/>
              </w:rPr>
              <w:t>i</w:t>
            </w:r>
            <w:r w:rsidR="00DF3DDA" w:rsidRPr="006F7DB9">
              <w:rPr>
                <w:rFonts w:asciiTheme="majorHAnsi" w:hAnsiTheme="majorHAnsi" w:cstheme="majorHAnsi"/>
                <w:b/>
                <w:bCs/>
                <w:color w:val="auto"/>
                <w:sz w:val="24"/>
                <w:szCs w:val="24"/>
              </w:rPr>
              <w:t xml:space="preserve"> Minh Hi</w:t>
            </w:r>
            <w:r w:rsidRPr="006F7DB9">
              <w:rPr>
                <w:rFonts w:asciiTheme="majorHAnsi" w:hAnsiTheme="majorHAnsi" w:cstheme="majorHAnsi"/>
                <w:b/>
                <w:bCs/>
                <w:color w:val="auto"/>
                <w:sz w:val="24"/>
                <w:szCs w:val="24"/>
                <w:lang w:val="en-US"/>
              </w:rPr>
              <w:t>e</w:t>
            </w:r>
            <w:r w:rsidR="00DF3DDA" w:rsidRPr="006F7DB9">
              <w:rPr>
                <w:rFonts w:asciiTheme="majorHAnsi" w:hAnsiTheme="majorHAnsi" w:cstheme="majorHAnsi"/>
                <w:b/>
                <w:bCs/>
                <w:color w:val="auto"/>
                <w:sz w:val="24"/>
                <w:szCs w:val="24"/>
              </w:rPr>
              <w:t>n</w:t>
            </w:r>
          </w:p>
        </w:tc>
      </w:tr>
    </w:tbl>
    <w:p w14:paraId="6C2DDD15" w14:textId="0999873D" w:rsidR="00DF3DDA" w:rsidRPr="006F7DB9" w:rsidRDefault="00BB33A0" w:rsidP="00DF3DDA">
      <w:pPr>
        <w:pStyle w:val="Bodytext20"/>
        <w:adjustRightInd w:val="0"/>
        <w:snapToGrid w:val="0"/>
        <w:jc w:val="both"/>
        <w:rPr>
          <w:rFonts w:asciiTheme="majorHAnsi" w:hAnsiTheme="majorHAnsi" w:cstheme="majorHAnsi"/>
          <w:color w:val="auto"/>
          <w:sz w:val="24"/>
          <w:szCs w:val="24"/>
        </w:rPr>
      </w:pPr>
      <w:r w:rsidRPr="006F7DB9">
        <w:rPr>
          <w:rFonts w:asciiTheme="majorHAnsi" w:hAnsiTheme="majorHAnsi" w:cstheme="majorHAnsi"/>
          <w:color w:val="auto"/>
          <w:sz w:val="24"/>
          <w:szCs w:val="24"/>
        </w:rPr>
        <w:t xml:space="preserve"> </w:t>
      </w:r>
    </w:p>
    <w:sectPr w:rsidR="00DF3DDA" w:rsidRPr="006F7DB9" w:rsidSect="004849C3">
      <w:pgSz w:w="11900" w:h="16840" w:code="9"/>
      <w:pgMar w:top="90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0210E" w14:textId="77777777" w:rsidR="00BB33A0" w:rsidRDefault="00BB33A0">
      <w:r>
        <w:separator/>
      </w:r>
    </w:p>
  </w:endnote>
  <w:endnote w:type="continuationSeparator" w:id="0">
    <w:p w14:paraId="13467063" w14:textId="77777777" w:rsidR="00BB33A0" w:rsidRDefault="00BB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0000000000000000000"/>
    <w:charset w:val="86"/>
    <w:family w:val="roman"/>
    <w:notTrueType/>
    <w:pitch w:val="default"/>
  </w:font>
  <w:font w:name="游明朝">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D9465" w14:textId="77777777" w:rsidR="00BB33A0" w:rsidRDefault="00BB33A0"/>
  </w:footnote>
  <w:footnote w:type="continuationSeparator" w:id="0">
    <w:p w14:paraId="291305B4" w14:textId="77777777" w:rsidR="00BB33A0" w:rsidRDefault="00BB33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8666E"/>
    <w:multiLevelType w:val="multilevel"/>
    <w:tmpl w:val="C80E5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BC"/>
    <w:rsid w:val="002744B3"/>
    <w:rsid w:val="003C7BBC"/>
    <w:rsid w:val="00466B7E"/>
    <w:rsid w:val="004849C3"/>
    <w:rsid w:val="004D2EC6"/>
    <w:rsid w:val="005530C3"/>
    <w:rsid w:val="00614FF0"/>
    <w:rsid w:val="006D30E3"/>
    <w:rsid w:val="006F7DB9"/>
    <w:rsid w:val="007771AD"/>
    <w:rsid w:val="00777584"/>
    <w:rsid w:val="00A23A87"/>
    <w:rsid w:val="00AF4669"/>
    <w:rsid w:val="00BB33A0"/>
    <w:rsid w:val="00C4778C"/>
    <w:rsid w:val="00DF3DDA"/>
    <w:rsid w:val="00E051BC"/>
    <w:rsid w:val="00E15258"/>
    <w:rsid w:val="00E20025"/>
    <w:rsid w:val="00F54E5F"/>
    <w:rsid w:val="00FD1A8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8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00" w:line="254"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table" w:styleId="TableGrid">
    <w:name w:val="Table Grid"/>
    <w:basedOn w:val="TableNormal"/>
    <w:uiPriority w:val="39"/>
    <w:rsid w:val="00DF3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71AD"/>
    <w:pPr>
      <w:tabs>
        <w:tab w:val="center" w:pos="4513"/>
        <w:tab w:val="right" w:pos="9026"/>
      </w:tabs>
    </w:pPr>
  </w:style>
  <w:style w:type="character" w:customStyle="1" w:styleId="HeaderChar">
    <w:name w:val="Header Char"/>
    <w:basedOn w:val="DefaultParagraphFont"/>
    <w:link w:val="Header"/>
    <w:uiPriority w:val="99"/>
    <w:rsid w:val="007771AD"/>
    <w:rPr>
      <w:color w:val="000000"/>
    </w:rPr>
  </w:style>
  <w:style w:type="paragraph" w:styleId="Footer">
    <w:name w:val="footer"/>
    <w:basedOn w:val="Normal"/>
    <w:link w:val="FooterChar"/>
    <w:uiPriority w:val="99"/>
    <w:unhideWhenUsed/>
    <w:rsid w:val="007771AD"/>
    <w:pPr>
      <w:tabs>
        <w:tab w:val="center" w:pos="4513"/>
        <w:tab w:val="right" w:pos="9026"/>
      </w:tabs>
    </w:pPr>
  </w:style>
  <w:style w:type="character" w:customStyle="1" w:styleId="FooterChar">
    <w:name w:val="Footer Char"/>
    <w:basedOn w:val="DefaultParagraphFont"/>
    <w:link w:val="Footer"/>
    <w:uiPriority w:val="99"/>
    <w:rsid w:val="007771AD"/>
    <w:rPr>
      <w:color w:val="000000"/>
    </w:rPr>
  </w:style>
  <w:style w:type="character" w:customStyle="1" w:styleId="Vnbnnidung">
    <w:name w:val="Văn bản nội dung_"/>
    <w:basedOn w:val="DefaultParagraphFont"/>
    <w:link w:val="Vnbnnidung0"/>
    <w:rsid w:val="00F54E5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F54E5F"/>
    <w:pPr>
      <w:spacing w:after="100" w:line="276" w:lineRule="auto"/>
      <w:ind w:firstLine="400"/>
    </w:pPr>
    <w:rPr>
      <w:rFonts w:ascii="Times New Roman" w:eastAsia="Times New Roman" w:hAnsi="Times New Roman" w:cs="Times New Roman"/>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00" w:line="254"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table" w:styleId="TableGrid">
    <w:name w:val="Table Grid"/>
    <w:basedOn w:val="TableNormal"/>
    <w:uiPriority w:val="39"/>
    <w:rsid w:val="00DF3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71AD"/>
    <w:pPr>
      <w:tabs>
        <w:tab w:val="center" w:pos="4513"/>
        <w:tab w:val="right" w:pos="9026"/>
      </w:tabs>
    </w:pPr>
  </w:style>
  <w:style w:type="character" w:customStyle="1" w:styleId="HeaderChar">
    <w:name w:val="Header Char"/>
    <w:basedOn w:val="DefaultParagraphFont"/>
    <w:link w:val="Header"/>
    <w:uiPriority w:val="99"/>
    <w:rsid w:val="007771AD"/>
    <w:rPr>
      <w:color w:val="000000"/>
    </w:rPr>
  </w:style>
  <w:style w:type="paragraph" w:styleId="Footer">
    <w:name w:val="footer"/>
    <w:basedOn w:val="Normal"/>
    <w:link w:val="FooterChar"/>
    <w:uiPriority w:val="99"/>
    <w:unhideWhenUsed/>
    <w:rsid w:val="007771AD"/>
    <w:pPr>
      <w:tabs>
        <w:tab w:val="center" w:pos="4513"/>
        <w:tab w:val="right" w:pos="9026"/>
      </w:tabs>
    </w:pPr>
  </w:style>
  <w:style w:type="character" w:customStyle="1" w:styleId="FooterChar">
    <w:name w:val="Footer Char"/>
    <w:basedOn w:val="DefaultParagraphFont"/>
    <w:link w:val="Footer"/>
    <w:uiPriority w:val="99"/>
    <w:rsid w:val="007771AD"/>
    <w:rPr>
      <w:color w:val="000000"/>
    </w:rPr>
  </w:style>
  <w:style w:type="character" w:customStyle="1" w:styleId="Vnbnnidung">
    <w:name w:val="Văn bản nội dung_"/>
    <w:basedOn w:val="DefaultParagraphFont"/>
    <w:link w:val="Vnbnnidung0"/>
    <w:rsid w:val="00F54E5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F54E5F"/>
    <w:pPr>
      <w:spacing w:after="100" w:line="276" w:lineRule="auto"/>
      <w:ind w:firstLine="40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415_tct_cs_050225185449.pdf</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415_tct_cs_050225185449.pdf</dc:title>
  <dc:creator>Windows User</dc:creator>
  <cp:lastModifiedBy>PHUONG THAO</cp:lastModifiedBy>
  <cp:revision>6</cp:revision>
  <dcterms:created xsi:type="dcterms:W3CDTF">2025-02-06T08:08:00Z</dcterms:created>
  <dcterms:modified xsi:type="dcterms:W3CDTF">2025-02-06T10:04:00Z</dcterms:modified>
</cp:coreProperties>
</file>